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F6598" w14:textId="774CC431" w:rsidR="0046441A" w:rsidRPr="00E06EC9" w:rsidRDefault="0046441A" w:rsidP="002339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C9">
        <w:rPr>
          <w:rFonts w:ascii="Times New Roman" w:hAnsi="Times New Roman" w:cs="Times New Roman"/>
          <w:b/>
          <w:sz w:val="24"/>
          <w:szCs w:val="24"/>
        </w:rPr>
        <w:t>РЕСПУБЛИКА УЗБЕКИСТАН МИНИСТЕРСТВО ВЫСШЕГО И СРЕДНЕГО СПЕЦИАЛЬНОГО ОБРАЗОВАНИЯ</w:t>
      </w:r>
    </w:p>
    <w:p w14:paraId="7289F548" w14:textId="3193B33C" w:rsidR="0046441A" w:rsidRPr="00E06EC9" w:rsidRDefault="0046441A" w:rsidP="002339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A4FC3D1" w14:textId="3117D330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0D9CFE" w14:textId="77777777" w:rsidR="0046441A" w:rsidRPr="00E06EC9" w:rsidRDefault="0046441A" w:rsidP="002339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F93DE7" w14:textId="77777777" w:rsidR="0046441A" w:rsidRPr="00E06EC9" w:rsidRDefault="0046441A" w:rsidP="002339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C9">
        <w:rPr>
          <w:rFonts w:ascii="Times New Roman" w:hAnsi="Times New Roman" w:cs="Times New Roman"/>
          <w:b/>
          <w:sz w:val="24"/>
          <w:szCs w:val="24"/>
        </w:rPr>
        <w:t>ЧИРЧИКСКИЙ ГОСУДАРСТВЕННЫЙ ПЕДАГОГИЧЕСКИЙ УНИВЕРСИТЕТ</w:t>
      </w:r>
    </w:p>
    <w:p w14:paraId="60C89DE8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5EC911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544759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4207B0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2DA310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D5522A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837243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C36914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A314F6" w14:textId="77777777" w:rsidR="0046441A" w:rsidRPr="00E06EC9" w:rsidRDefault="0046441A" w:rsidP="002339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C9">
        <w:rPr>
          <w:rFonts w:ascii="Times New Roman" w:hAnsi="Times New Roman" w:cs="Times New Roman"/>
          <w:b/>
          <w:sz w:val="24"/>
          <w:szCs w:val="24"/>
        </w:rPr>
        <w:t>«Генетика и эволюционная биология»</w:t>
      </w:r>
    </w:p>
    <w:p w14:paraId="2A67DC0A" w14:textId="77777777" w:rsidR="0046441A" w:rsidRPr="00E06EC9" w:rsidRDefault="0046441A" w:rsidP="002339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C9">
        <w:rPr>
          <w:rFonts w:ascii="Times New Roman" w:hAnsi="Times New Roman" w:cs="Times New Roman"/>
          <w:b/>
          <w:sz w:val="24"/>
          <w:szCs w:val="24"/>
        </w:rPr>
        <w:t xml:space="preserve">организовать самостоятельное </w:t>
      </w:r>
      <w:proofErr w:type="gramStart"/>
      <w:r w:rsidRPr="00E06EC9">
        <w:rPr>
          <w:rFonts w:ascii="Times New Roman" w:hAnsi="Times New Roman" w:cs="Times New Roman"/>
          <w:b/>
          <w:sz w:val="24"/>
          <w:szCs w:val="24"/>
        </w:rPr>
        <w:t>обучение по предмету</w:t>
      </w:r>
      <w:proofErr w:type="gramEnd"/>
    </w:p>
    <w:p w14:paraId="6D7127B9" w14:textId="0A439FCA" w:rsidR="0046441A" w:rsidRPr="00E06EC9" w:rsidRDefault="0046441A" w:rsidP="002339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C9">
        <w:rPr>
          <w:rFonts w:ascii="Times New Roman" w:hAnsi="Times New Roman" w:cs="Times New Roman"/>
          <w:b/>
          <w:sz w:val="24"/>
          <w:szCs w:val="24"/>
        </w:rPr>
        <w:t>методичный и методичный</w:t>
      </w:r>
    </w:p>
    <w:p w14:paraId="290DD7F9" w14:textId="5F55AC46" w:rsidR="0046441A" w:rsidRPr="00E06EC9" w:rsidRDefault="0046441A" w:rsidP="002339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C9">
        <w:rPr>
          <w:rFonts w:ascii="Times New Roman" w:hAnsi="Times New Roman" w:cs="Times New Roman"/>
          <w:b/>
          <w:sz w:val="24"/>
          <w:szCs w:val="24"/>
        </w:rPr>
        <w:t>инструкции</w:t>
      </w:r>
    </w:p>
    <w:p w14:paraId="1323375D" w14:textId="77777777" w:rsidR="0046441A" w:rsidRPr="00E06EC9" w:rsidRDefault="0046441A" w:rsidP="002339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0F9E56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480F82" w14:textId="69B7EC49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3287C3B9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6C4D5A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E03190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DA402C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CB02D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5F802B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C4D8F3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C3A843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1ADED7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E3C967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D8FA5F" w14:textId="77777777" w:rsidR="00F45E41" w:rsidRDefault="00F45E41" w:rsidP="002339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EC4AC9" w14:textId="77777777" w:rsidR="00F45E41" w:rsidRDefault="00F45E41" w:rsidP="002339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3FE293" w14:textId="500A019A" w:rsidR="0046441A" w:rsidRPr="003437DD" w:rsidRDefault="0046441A" w:rsidP="002339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7DD">
        <w:rPr>
          <w:rFonts w:ascii="Times New Roman" w:hAnsi="Times New Roman" w:cs="Times New Roman"/>
          <w:sz w:val="24"/>
          <w:szCs w:val="24"/>
        </w:rPr>
        <w:t>Чирчик - 2022</w:t>
      </w:r>
    </w:p>
    <w:p w14:paraId="2821DC1A" w14:textId="77777777" w:rsidR="003437DD" w:rsidRDefault="003437DD" w:rsidP="00233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D1DD40" w14:textId="3605A49E" w:rsidR="0046441A" w:rsidRPr="003437DD" w:rsidRDefault="0046441A" w:rsidP="00233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37DD">
        <w:rPr>
          <w:rFonts w:ascii="Times New Roman" w:hAnsi="Times New Roman" w:cs="Times New Roman"/>
          <w:sz w:val="24"/>
          <w:szCs w:val="24"/>
        </w:rPr>
        <w:lastRenderedPageBreak/>
        <w:t>Данная методическая рекомендация обсуждена и утверждена на 8-м заседании кафедры генетики и эволюционной биологии факультета естественных наук, состоявшемся 09 декабря 2022 г.</w:t>
      </w:r>
    </w:p>
    <w:p w14:paraId="252182DE" w14:textId="77777777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A65558" w14:textId="3301ECF2" w:rsidR="0046441A" w:rsidRPr="003437DD" w:rsidRDefault="00E06EC9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Составители: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Ш.У.Бобохужаев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441A" w:rsidRPr="00343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</w:t>
      </w:r>
      <w:r w:rsidR="000755BA">
        <w:rPr>
          <w:rFonts w:ascii="Times New Roman" w:hAnsi="Times New Roman" w:cs="Times New Roman"/>
          <w:sz w:val="24"/>
          <w:szCs w:val="24"/>
        </w:rPr>
        <w:t>Буронов</w:t>
      </w:r>
      <w:proofErr w:type="spellEnd"/>
      <w:r w:rsidR="000755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2270A" w14:textId="049076C4" w:rsidR="0046441A" w:rsidRPr="003437DD" w:rsidRDefault="0046441A" w:rsidP="0023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7DD">
        <w:rPr>
          <w:rFonts w:ascii="Times New Roman" w:hAnsi="Times New Roman" w:cs="Times New Roman"/>
          <w:sz w:val="24"/>
          <w:szCs w:val="24"/>
        </w:rPr>
        <w:br w:type="page"/>
      </w:r>
    </w:p>
    <w:p w14:paraId="2C068B06" w14:textId="77777777" w:rsidR="0046441A" w:rsidRPr="003437DD" w:rsidRDefault="0046441A" w:rsidP="002339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z-Cyrl-U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1. ОРГАНИЗАЦИЯ И ОЦЕНКА НЕЗАВИСИМЫХ ОБУЧЕНИЙ В НАУКЕ</w:t>
      </w:r>
    </w:p>
    <w:p w14:paraId="3528DF4C" w14:textId="36016E8F" w:rsidR="0046441A" w:rsidRPr="003437DD" w:rsidRDefault="0046441A" w:rsidP="00233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 xml:space="preserve">Наука генетика и эволюционная биология считается одним из обязательных предметов, преподаваемых на очной, вечерней, заочной формах обучения по программам бакалавриата всех высших учебных заведений, где рассматривается значение, история развития, методы и сети генетики, наследственность. и Законы изменчивости, молекулярные основы наследственности и изменчивости, то, что человек является трудно изучаемым генетически объектом, методы изучения наследственности человека, наследование нормальных и патологических признаков у человека, наследование поведенческие признаки, характеристики и анализ вопросов смены, поколенческой генеалогии и формирования умений на основе теоретических знаний о мерах профилактики. Согласно учебному плану, утвержденному 30 августа 2022 года, общее количество часов, отводимых на науку, составляет </w:t>
      </w:r>
      <w:r w:rsidR="000755BA">
        <w:rPr>
          <w:rFonts w:ascii="Times New Roman" w:hAnsi="Times New Roman" w:cs="Times New Roman"/>
          <w:sz w:val="24"/>
          <w:szCs w:val="24"/>
          <w:lang w:val="uz-Cyrl-UZ"/>
        </w:rPr>
        <w:t>104</w:t>
      </w:r>
      <w:r w:rsidRPr="003437DD">
        <w:rPr>
          <w:rFonts w:ascii="Times New Roman" w:hAnsi="Times New Roman" w:cs="Times New Roman"/>
          <w:sz w:val="24"/>
          <w:szCs w:val="24"/>
          <w:lang w:val="uz-Cyrl-UZ"/>
        </w:rPr>
        <w:t xml:space="preserve"> часов для очной формы обучения, из них </w:t>
      </w:r>
      <w:r w:rsidR="000755BA">
        <w:rPr>
          <w:rFonts w:ascii="Times New Roman" w:hAnsi="Times New Roman" w:cs="Times New Roman"/>
          <w:sz w:val="24"/>
          <w:szCs w:val="24"/>
          <w:lang w:val="uz-Cyrl-UZ"/>
        </w:rPr>
        <w:t>52</w:t>
      </w:r>
      <w:r w:rsidRPr="003437DD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0755BA">
        <w:rPr>
          <w:rFonts w:ascii="Times New Roman" w:hAnsi="Times New Roman" w:cs="Times New Roman"/>
          <w:sz w:val="24"/>
          <w:szCs w:val="24"/>
          <w:lang w:val="uz-Cyrl-UZ"/>
        </w:rPr>
        <w:t>26</w:t>
      </w:r>
      <w:r w:rsidRPr="003437DD">
        <w:rPr>
          <w:rFonts w:ascii="Times New Roman" w:hAnsi="Times New Roman" w:cs="Times New Roman"/>
          <w:sz w:val="24"/>
          <w:szCs w:val="24"/>
          <w:lang w:val="uz-Cyrl-UZ"/>
        </w:rPr>
        <w:t xml:space="preserve"> часов лекций, </w:t>
      </w:r>
      <w:r w:rsidR="000755BA">
        <w:rPr>
          <w:rFonts w:ascii="Times New Roman" w:hAnsi="Times New Roman" w:cs="Times New Roman"/>
          <w:sz w:val="24"/>
          <w:szCs w:val="24"/>
          <w:lang w:val="uz-Cyrl-UZ"/>
        </w:rPr>
        <w:t>26 часов практических занятий</w:t>
      </w:r>
      <w:r w:rsidRPr="003437DD">
        <w:rPr>
          <w:rFonts w:ascii="Times New Roman" w:hAnsi="Times New Roman" w:cs="Times New Roman"/>
          <w:sz w:val="24"/>
          <w:szCs w:val="24"/>
          <w:lang w:val="uz-Cyrl-UZ"/>
        </w:rPr>
        <w:t xml:space="preserve">) составляют аудиторные часы (50%), а остальные </w:t>
      </w:r>
      <w:r w:rsidR="000755BA">
        <w:rPr>
          <w:rFonts w:ascii="Times New Roman" w:hAnsi="Times New Roman" w:cs="Times New Roman"/>
          <w:sz w:val="24"/>
          <w:szCs w:val="24"/>
          <w:lang w:val="uz-Cyrl-UZ"/>
        </w:rPr>
        <w:t>52</w:t>
      </w:r>
      <w:r w:rsidRPr="003437DD">
        <w:rPr>
          <w:rFonts w:ascii="Times New Roman" w:hAnsi="Times New Roman" w:cs="Times New Roman"/>
          <w:sz w:val="24"/>
          <w:szCs w:val="24"/>
          <w:lang w:val="uz-Cyrl-UZ"/>
        </w:rPr>
        <w:t xml:space="preserve"> часов отводятся на самостоятельное обучение. Предметы, которые должны быть освоены по общенаучным требованиям, перечислены в таблице ниже (таблица 1).</w:t>
      </w:r>
    </w:p>
    <w:p w14:paraId="74E99AEF" w14:textId="77777777" w:rsidR="0046441A" w:rsidRPr="003437DD" w:rsidRDefault="0046441A" w:rsidP="002339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Таблица 1</w:t>
      </w:r>
    </w:p>
    <w:p w14:paraId="4E12921F" w14:textId="74B8F499" w:rsidR="0046441A" w:rsidRPr="003437DD" w:rsidRDefault="0046441A" w:rsidP="002339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     Генетика и эволюционная биология являются обязательными предметами для освоения учащимися.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618"/>
      </w:tblGrid>
      <w:tr w:rsidR="0046441A" w:rsidRPr="003437DD" w14:paraId="308A6988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09EF9BB3" w14:textId="77777777" w:rsidR="0046441A" w:rsidRPr="003437DD" w:rsidRDefault="0046441A" w:rsidP="002339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43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34E6E3" w14:textId="2B3E71AF" w:rsidR="0046441A" w:rsidRPr="003437DD" w:rsidRDefault="007134F9" w:rsidP="002339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343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3437D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46441A" w:rsidRPr="003437DD" w14:paraId="6947D5AD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FC0B19F" w14:textId="385C9DE7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6AFBB9" w14:textId="6948AB65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Введение. Предмет, задачи и методологические основы науки генетики.</w:t>
            </w:r>
          </w:p>
        </w:tc>
      </w:tr>
      <w:tr w:rsidR="0046441A" w:rsidRPr="003437DD" w14:paraId="7F5CA714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0DED971E" w14:textId="50336103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CB111E" w14:textId="06D81AD8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 Первый и второй законы Менделя.</w:t>
            </w:r>
          </w:p>
        </w:tc>
      </w:tr>
      <w:tr w:rsidR="0046441A" w:rsidRPr="003437DD" w14:paraId="78BF2E9E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6DE8CA64" w14:textId="05944A9C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A95218" w14:textId="7DA3D118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Аналитическая гибридизация и гипотеза чистоты гамет.</w:t>
            </w:r>
          </w:p>
        </w:tc>
      </w:tr>
      <w:tr w:rsidR="0046441A" w:rsidRPr="003437DD" w14:paraId="74C56CCA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1A3DCAE" w14:textId="7F334CC5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55CDD0" w14:textId="109975BD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Скрещивание. Третий закон Менделя.</w:t>
            </w:r>
          </w:p>
        </w:tc>
      </w:tr>
      <w:tr w:rsidR="0046441A" w:rsidRPr="003437DD" w14:paraId="1F74838D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64A36BD5" w14:textId="783882A6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6CA7F6" w14:textId="7268B19A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в состоянии полного доминирования по одному признаку и неполного доминирования по другому признаку.</w:t>
            </w:r>
          </w:p>
        </w:tc>
      </w:tr>
      <w:tr w:rsidR="0046441A" w:rsidRPr="003437DD" w14:paraId="0304F950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0982F8DF" w14:textId="740C6617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922E40" w14:textId="7DD259E5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при неполном доминировании по обеим парам признаков.</w:t>
            </w:r>
          </w:p>
        </w:tc>
      </w:tr>
      <w:tr w:rsidR="0046441A" w:rsidRPr="003437DD" w14:paraId="2FA3F2DD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A5BB06A" w14:textId="007EA669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8BC8D3" w14:textId="1182B538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характер </w:t>
            </w:r>
            <w:r w:rsidRPr="003437D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расщепление </w:t>
            </w: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дигибридизация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41A" w:rsidRPr="003437DD" w14:paraId="588967A1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5138293" w14:textId="32412518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852FD8" w14:textId="7A4E3ED2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Полигибридная гибридизация.</w:t>
            </w:r>
          </w:p>
        </w:tc>
      </w:tr>
      <w:tr w:rsidR="0046441A" w:rsidRPr="003437DD" w14:paraId="4D757BDA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787CD8C9" w14:textId="494E043F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9594AC" w14:textId="603862AA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Цитологические основы законов Менделя I, II, III.</w:t>
            </w:r>
          </w:p>
        </w:tc>
      </w:tr>
      <w:tr w:rsidR="0046441A" w:rsidRPr="003437DD" w14:paraId="598EDA77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2FDC68E4" w14:textId="588D7E22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B0C553" w14:textId="495B6797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при взаимодействии аллелей одного гена.</w:t>
            </w:r>
          </w:p>
        </w:tc>
      </w:tr>
      <w:tr w:rsidR="0046441A" w:rsidRPr="003437DD" w14:paraId="0B4A45AF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0151C125" w14:textId="256C3087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11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6B668F" w14:textId="42A14652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при взаимодействии неаллельных генов (комплементарный эффект).</w:t>
            </w:r>
          </w:p>
        </w:tc>
      </w:tr>
      <w:tr w:rsidR="0046441A" w:rsidRPr="003437DD" w14:paraId="29BDFF67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7222A638" w14:textId="09878266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4FAD74" w14:textId="77B375AB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при взаимодействии неаллельных генов (эпистатический эффект).</w:t>
            </w:r>
          </w:p>
        </w:tc>
      </w:tr>
      <w:tr w:rsidR="0046441A" w:rsidRPr="003437DD" w14:paraId="1295BA16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004E822F" w14:textId="4DC446D4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E5024A" w14:textId="0CEA0ED1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при взаимодействии неаллельных генов (полимерный эффект).</w:t>
            </w:r>
          </w:p>
        </w:tc>
      </w:tr>
      <w:tr w:rsidR="0046441A" w:rsidRPr="003437DD" w14:paraId="708DF8F0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BE0BDC9" w14:textId="01846DE4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DDBC4F" w14:textId="7099E56D" w:rsidR="0046441A" w:rsidRPr="003437DD" w:rsidRDefault="0046441A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при взаимодействии неаллельных генов (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плейотропное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 и модифицирующее действие).</w:t>
            </w:r>
          </w:p>
        </w:tc>
      </w:tr>
      <w:tr w:rsidR="0046441A" w:rsidRPr="003437DD" w14:paraId="7981ED79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75B3B04D" w14:textId="58BB3218" w:rsidR="0046441A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7F7396" w14:textId="3133F74E" w:rsidR="0046441A" w:rsidRPr="003437DD" w:rsidRDefault="007134F9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 w:rsidR="00AE355F" w:rsidRPr="003437D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 и трансгрессия в наследовании количественных признаков.</w:t>
            </w:r>
          </w:p>
        </w:tc>
      </w:tr>
      <w:tr w:rsidR="00AE355F" w:rsidRPr="003437DD" w14:paraId="01C85C70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7BB72FE8" w14:textId="77BE303C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B5C80C" w14:textId="5C641467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количественных признаков при комбинированном действии генов.</w:t>
            </w:r>
          </w:p>
        </w:tc>
      </w:tr>
      <w:tr w:rsidR="00AE355F" w:rsidRPr="003437DD" w14:paraId="313A72E1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26DB3820" w14:textId="6CA4331A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04FBBE" w14:textId="066F9AD3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Кариотип и морфология хромосом организмов.</w:t>
            </w:r>
          </w:p>
        </w:tc>
      </w:tr>
      <w:tr w:rsidR="00AE355F" w:rsidRPr="003437DD" w14:paraId="39363551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34EC45D" w14:textId="242C81B2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CFFD54" w14:textId="0293373F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Цитологические основы полового и бесполого размножения.</w:t>
            </w:r>
          </w:p>
        </w:tc>
      </w:tr>
      <w:tr w:rsidR="00AE355F" w:rsidRPr="003437DD" w14:paraId="72F81FDE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1872EEC9" w14:textId="4E83478F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3F499F" w14:textId="64BB0DE7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Спорогенез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 и гаметогенез у растений.</w:t>
            </w:r>
          </w:p>
        </w:tc>
      </w:tr>
      <w:tr w:rsidR="00AE355F" w:rsidRPr="003437DD" w14:paraId="5D1A8EF7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30F635EB" w14:textId="2D43A390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7F422C" w14:textId="77114297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Оплодотворение у растений и животных.</w:t>
            </w:r>
          </w:p>
        </w:tc>
      </w:tr>
      <w:tr w:rsidR="00AE355F" w:rsidRPr="003437DD" w14:paraId="75C34E76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19A61DD2" w14:textId="1AB92578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D2CB05" w14:textId="6C348C5F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определения пола и наследственность.</w:t>
            </w:r>
          </w:p>
        </w:tc>
      </w:tr>
      <w:tr w:rsidR="00AE355F" w:rsidRPr="003437DD" w14:paraId="52C57DBD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72345B0B" w14:textId="47C5D691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95B173" w14:textId="36F9F98B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Андрогенез, гиногенез, партеногенез и детерминация пола у них.</w:t>
            </w:r>
          </w:p>
        </w:tc>
      </w:tr>
      <w:tr w:rsidR="00AE355F" w:rsidRPr="003437DD" w14:paraId="66C94F4D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0337022B" w14:textId="1F15937C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5ACF22" w14:textId="2EE72C07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сочетается с полом.</w:t>
            </w:r>
          </w:p>
        </w:tc>
      </w:tr>
      <w:tr w:rsidR="00AE355F" w:rsidRPr="003437DD" w14:paraId="58928711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6C854BF1" w14:textId="40D925AA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BF5E53" w14:textId="7590DCE9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генов в полной комбинации.</w:t>
            </w:r>
          </w:p>
        </w:tc>
      </w:tr>
      <w:tr w:rsidR="00AE355F" w:rsidRPr="003437DD" w14:paraId="1ED8AA57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26B25A04" w14:textId="39B3CB14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340CB8" w14:textId="5177C4B7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генов в неполном сочетании.</w:t>
            </w:r>
          </w:p>
        </w:tc>
      </w:tr>
      <w:tr w:rsidR="00AE355F" w:rsidRPr="003437DD" w14:paraId="6B9869E8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31B3FCE6" w14:textId="19083BB7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F9D620" w14:textId="7AC273DF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Цитологические данные и механизм кроссинговера.</w:t>
            </w:r>
          </w:p>
        </w:tc>
      </w:tr>
      <w:tr w:rsidR="00AE355F" w:rsidRPr="003437DD" w14:paraId="06B7E821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2894165D" w14:textId="67ED5D9B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2ABD95" w14:textId="10E43896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Генетическое и цитологическое картирование хромосом и их строения.</w:t>
            </w:r>
          </w:p>
        </w:tc>
      </w:tr>
      <w:tr w:rsidR="00AE355F" w:rsidRPr="003437DD" w14:paraId="6F75F22C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961ECE0" w14:textId="25377956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C93EAB" w14:textId="1E5B8EA9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Взаимное сравнение генетической и цитологической карт хромосом.</w:t>
            </w:r>
          </w:p>
        </w:tc>
      </w:tr>
      <w:tr w:rsidR="00AE355F" w:rsidRPr="003437DD" w14:paraId="21E4DD1C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46185D6" w14:textId="710BC778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584892" w14:textId="397CBDC4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 и наследственность.</w:t>
            </w:r>
          </w:p>
        </w:tc>
      </w:tr>
      <w:tr w:rsidR="00AE355F" w:rsidRPr="003437DD" w14:paraId="640DFB61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E645261" w14:textId="1E5381A6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B9480D" w14:textId="0188CFEA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Материальные основы цитоплазматической наследственности.</w:t>
            </w:r>
          </w:p>
        </w:tc>
      </w:tr>
      <w:tr w:rsidR="00AE355F" w:rsidRPr="003437DD" w14:paraId="441AE6CE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305404DE" w14:textId="22869121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B76D7" w14:textId="789CF0F6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Сравнительное сравнение роли ядра и цитоплазмы в наследственности.</w:t>
            </w:r>
          </w:p>
        </w:tc>
      </w:tr>
      <w:tr w:rsidR="00AE355F" w:rsidRPr="003437DD" w14:paraId="3A41ED75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4040C297" w14:textId="27DB8358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75EE41" w14:textId="37D50CF9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цитоплазматического и ядерного наследования.</w:t>
            </w:r>
          </w:p>
        </w:tc>
      </w:tr>
      <w:tr w:rsidR="00AE355F" w:rsidRPr="003437DD" w14:paraId="24AA0059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1A4C584A" w14:textId="2CA9DCA8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E3BBD6" w14:textId="035F785D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Материальные основы цитоплазматической наследственности.</w:t>
            </w:r>
          </w:p>
        </w:tc>
      </w:tr>
      <w:tr w:rsidR="00AE355F" w:rsidRPr="003437DD" w14:paraId="015B4D2A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1963898" w14:textId="262AC8F8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060786" w14:textId="00993B57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Цитоплазматическое наследование признаков.</w:t>
            </w:r>
          </w:p>
        </w:tc>
      </w:tr>
      <w:tr w:rsidR="00AE355F" w:rsidRPr="003437DD" w14:paraId="5C6CE6BC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180C16AA" w14:textId="688EC294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CE38FC" w14:textId="11862AE3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Наследование через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пластидные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 плазмогены.</w:t>
            </w:r>
          </w:p>
        </w:tc>
      </w:tr>
      <w:tr w:rsidR="00AE355F" w:rsidRPr="003437DD" w14:paraId="5647E58C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63D68ED4" w14:textId="0154A7A0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3235D4" w14:textId="6327F55F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Наследование через митохондриальные плазмогены.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Эписомы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 наследуются через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трансгенные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 гены.</w:t>
            </w:r>
          </w:p>
        </w:tc>
      </w:tr>
      <w:tr w:rsidR="00AE355F" w:rsidRPr="003437DD" w14:paraId="4680E3B7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6CA08249" w14:textId="1180125E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B31D88" w14:textId="0EFD179E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через симбионтов и паразитов.</w:t>
            </w:r>
          </w:p>
        </w:tc>
      </w:tr>
      <w:tr w:rsidR="00AE355F" w:rsidRPr="003437DD" w14:paraId="5C47AC1C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6D22DDFD" w14:textId="37083FD0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AB361B" w14:textId="1E7FB8F4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Открытие функции нуклеиновых кислот.</w:t>
            </w:r>
          </w:p>
        </w:tc>
      </w:tr>
      <w:tr w:rsidR="00AE355F" w:rsidRPr="003437DD" w14:paraId="2F68B688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2F7E153A" w14:textId="1BDA29ED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012EAF" w14:textId="24E73718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Открытие функции молекулы ДНК. Открытие молекул РНК с генетической информацией.</w:t>
            </w:r>
          </w:p>
        </w:tc>
      </w:tr>
      <w:tr w:rsidR="00AE355F" w:rsidRPr="003437DD" w14:paraId="40AA67B7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BD30792" w14:textId="34E4FE39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D66340" w14:textId="55394E03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Структурно-функциональная характеристика нуклеиновых кислот.</w:t>
            </w:r>
          </w:p>
        </w:tc>
      </w:tr>
      <w:tr w:rsidR="00AE355F" w:rsidRPr="003437DD" w14:paraId="0C31E7C5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094AAB0A" w14:textId="7FDD57D2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9055A2" w14:textId="1272AF12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Строение и функции молекулы ДНК.</w:t>
            </w:r>
          </w:p>
        </w:tc>
      </w:tr>
      <w:tr w:rsidR="00AE355F" w:rsidRPr="003437DD" w14:paraId="0C438999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603825F9" w14:textId="521BA962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15B166" w14:textId="54B3012E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Гены и генетическая информация.</w:t>
            </w:r>
          </w:p>
        </w:tc>
      </w:tr>
      <w:tr w:rsidR="00AE355F" w:rsidRPr="003437DD" w14:paraId="71A33CC9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23E7C8A0" w14:textId="512E4DF9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085B4C" w14:textId="72413207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Репликация и сегрегация молекулы ДНК.</w:t>
            </w:r>
          </w:p>
        </w:tc>
      </w:tr>
      <w:tr w:rsidR="00AE355F" w:rsidRPr="003437DD" w14:paraId="0EA7E03B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795F756" w14:textId="511DFBF1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3E935B" w14:textId="4A291B19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Молекулярная структура и функции хромосом.</w:t>
            </w:r>
          </w:p>
        </w:tc>
      </w:tr>
      <w:tr w:rsidR="00AE355F" w:rsidRPr="003437DD" w14:paraId="2AE80A85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46770528" w14:textId="5D154181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0DAE64" w14:textId="26015EEE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Транскрипция, сплайсинг и процессинг.</w:t>
            </w:r>
          </w:p>
        </w:tc>
      </w:tr>
      <w:tr w:rsidR="00AE355F" w:rsidRPr="003437DD" w14:paraId="768F0CDE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39192BFB" w14:textId="3E6D7439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B908B0" w14:textId="1DA3A9EE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Генетический код и биосинтез белка. Генетический код. Биосинтез белка. Контроль активности генов.</w:t>
            </w:r>
          </w:p>
        </w:tc>
      </w:tr>
      <w:tr w:rsidR="00AE355F" w:rsidRPr="003437DD" w14:paraId="54CD8348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0C38D3CA" w14:textId="239F829D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21A540" w14:textId="2ABABE4B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Генная инженерия. Искусственный синтез генов. Трансформация генов рекомбинантной ДНК.</w:t>
            </w:r>
          </w:p>
        </w:tc>
      </w:tr>
      <w:tr w:rsidR="00AE355F" w:rsidRPr="003437DD" w14:paraId="68EF0972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7162BBCE" w14:textId="49845D97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CBB516" w14:textId="59230AE0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Хромосомная и клеточная инженерия.</w:t>
            </w:r>
          </w:p>
        </w:tc>
      </w:tr>
      <w:tr w:rsidR="00AE355F" w:rsidRPr="003437DD" w14:paraId="1D028A37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26BC4D55" w14:textId="19A3E140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EF7259" w14:textId="30652617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изменчивость. Наследственная и ненаследственная изменчивость.</w:t>
            </w:r>
          </w:p>
        </w:tc>
      </w:tr>
      <w:tr w:rsidR="00AE355F" w:rsidRPr="003437DD" w14:paraId="5ACF54AA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371E345" w14:textId="475F9C40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28AF06" w14:textId="33731DB8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Классификация мутаций, методы.</w:t>
            </w:r>
          </w:p>
        </w:tc>
      </w:tr>
      <w:tr w:rsidR="00AE355F" w:rsidRPr="003437DD" w14:paraId="1B733C94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06C3A72A" w14:textId="10DD76C8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F09AE6" w14:textId="6247DBC1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Генные, геномные и хромосомные мутации.</w:t>
            </w:r>
          </w:p>
        </w:tc>
      </w:tr>
      <w:tr w:rsidR="00AE355F" w:rsidRPr="003437DD" w14:paraId="23DBBD06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0832F220" w14:textId="2400CB2B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7F6894" w14:textId="79C678FD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Полиплоидия.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Автополиплоидия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аллополиплоидия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55F" w:rsidRPr="003437DD" w14:paraId="4F9A2AC7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727CAF57" w14:textId="6B2709F4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618" w:type="dxa"/>
            <w:shd w:val="clear" w:color="auto" w:fill="auto"/>
          </w:tcPr>
          <w:p w14:paraId="345F85BB" w14:textId="2BF3C39C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Полиплоидия у животных.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Гаплоидия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Гетероплоидия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55F" w:rsidRPr="003437DD" w14:paraId="178B9BCC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4DA3CF3F" w14:textId="49F9FA40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618" w:type="dxa"/>
            <w:shd w:val="clear" w:color="auto" w:fill="auto"/>
          </w:tcPr>
          <w:p w14:paraId="20527CD4" w14:textId="41A413FC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Вариант модификации.</w:t>
            </w:r>
          </w:p>
        </w:tc>
      </w:tr>
      <w:tr w:rsidR="00AE355F" w:rsidRPr="003437DD" w14:paraId="45C66182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75F14FBC" w14:textId="633921E0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458CCDF7" w14:textId="4E9F7BFE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Популяционная генетика. Закон Харди-Вайнберга.</w:t>
            </w:r>
          </w:p>
        </w:tc>
      </w:tr>
      <w:tr w:rsidR="00AE355F" w:rsidRPr="003437DD" w14:paraId="511B7A82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3A8ABA0E" w14:textId="4E3C2FFF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618" w:type="dxa"/>
            <w:shd w:val="clear" w:color="auto" w:fill="auto"/>
          </w:tcPr>
          <w:p w14:paraId="77108DC3" w14:textId="5764AA1F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Эволюционная генетика.</w:t>
            </w:r>
          </w:p>
        </w:tc>
      </w:tr>
      <w:tr w:rsidR="00AE355F" w:rsidRPr="003437DD" w14:paraId="5F22259D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48F74BA" w14:textId="7E69EC05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618" w:type="dxa"/>
            <w:shd w:val="clear" w:color="auto" w:fill="auto"/>
          </w:tcPr>
          <w:p w14:paraId="1E7DE761" w14:textId="4BDF41DA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онтогенеза.</w:t>
            </w:r>
          </w:p>
        </w:tc>
      </w:tr>
      <w:tr w:rsidR="00AE355F" w:rsidRPr="003437DD" w14:paraId="0F57CC0C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45B347F" w14:textId="052F22F0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618" w:type="dxa"/>
            <w:shd w:val="clear" w:color="auto" w:fill="auto"/>
          </w:tcPr>
          <w:p w14:paraId="49F9CDC5" w14:textId="4EEE12D3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Генетика человека и методы ее исследования.</w:t>
            </w:r>
          </w:p>
        </w:tc>
      </w:tr>
      <w:tr w:rsidR="00AE355F" w:rsidRPr="003437DD" w14:paraId="69628DB9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617E042C" w14:textId="6BFCA1AA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8618" w:type="dxa"/>
            <w:shd w:val="clear" w:color="auto" w:fill="auto"/>
          </w:tcPr>
          <w:p w14:paraId="3A7303B8" w14:textId="1E54FF32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Наследственность генетики человека.</w:t>
            </w:r>
          </w:p>
        </w:tc>
      </w:tr>
      <w:tr w:rsidR="00AE355F" w:rsidRPr="003437DD" w14:paraId="1BBD677B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53298130" w14:textId="508E1695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618" w:type="dxa"/>
            <w:shd w:val="clear" w:color="auto" w:fill="auto"/>
          </w:tcPr>
          <w:p w14:paraId="7A4DF503" w14:textId="3DCEF323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генетика. Наследственные заболевания. Причины мутаций у человека.</w:t>
            </w:r>
          </w:p>
        </w:tc>
      </w:tr>
      <w:tr w:rsidR="00AE355F" w:rsidRPr="003437DD" w14:paraId="66D3016F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0D928665" w14:textId="616C8686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618" w:type="dxa"/>
            <w:shd w:val="clear" w:color="auto" w:fill="auto"/>
          </w:tcPr>
          <w:p w14:paraId="493A90D4" w14:textId="4752549D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Наследственные заболевания, связанные с изменением числа половых хромосом.</w:t>
            </w:r>
          </w:p>
        </w:tc>
      </w:tr>
      <w:tr w:rsidR="00AE355F" w:rsidRPr="003437DD" w14:paraId="0CF6BAA0" w14:textId="77777777" w:rsidTr="00AE355F">
        <w:trPr>
          <w:trHeight w:val="543"/>
        </w:trPr>
        <w:tc>
          <w:tcPr>
            <w:tcW w:w="880" w:type="dxa"/>
            <w:shd w:val="clear" w:color="auto" w:fill="auto"/>
            <w:vAlign w:val="center"/>
          </w:tcPr>
          <w:p w14:paraId="7755B029" w14:textId="304A5543" w:rsidR="00AE355F" w:rsidRPr="00E06EC9" w:rsidRDefault="00E06EC9" w:rsidP="00E06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618" w:type="dxa"/>
            <w:shd w:val="clear" w:color="auto" w:fill="auto"/>
          </w:tcPr>
          <w:p w14:paraId="2D541001" w14:textId="3C84EF24" w:rsidR="00AE355F" w:rsidRPr="003437DD" w:rsidRDefault="00AE355F" w:rsidP="002339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Наследственные заболевания, связанные с изменениями в генах.</w:t>
            </w:r>
          </w:p>
        </w:tc>
      </w:tr>
    </w:tbl>
    <w:p w14:paraId="768C92FB" w14:textId="34333CF9" w:rsidR="0046441A" w:rsidRPr="003437DD" w:rsidRDefault="0046441A" w:rsidP="002339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0D70709D" w14:textId="77777777" w:rsidR="00AE355F" w:rsidRPr="003437DD" w:rsidRDefault="00AE355F" w:rsidP="00233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Из часов, отведенных в программе заочной формы обучения по этим предметам (таблица 2)</w:t>
      </w:r>
    </w:p>
    <w:p w14:paraId="2D9CFDFE" w14:textId="77777777" w:rsidR="00AE355F" w:rsidRPr="003437DD" w:rsidRDefault="00AE355F" w:rsidP="002339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Таблица 2</w:t>
      </w:r>
    </w:p>
    <w:p w14:paraId="2CB6DA80" w14:textId="0DC59B68" w:rsidR="00AE355F" w:rsidRPr="003437DD" w:rsidRDefault="00AE355F" w:rsidP="002339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Количество часов, отведенных на заочное обучение наукам генетики и эволюционной биологии на основании учебного плана</w:t>
      </w:r>
    </w:p>
    <w:tbl>
      <w:tblPr>
        <w:tblpPr w:leftFromText="180" w:rightFromText="180" w:vertAnchor="text" w:horzAnchor="margin" w:tblpY="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8"/>
        <w:gridCol w:w="1337"/>
        <w:gridCol w:w="1518"/>
        <w:gridCol w:w="1133"/>
      </w:tblGrid>
      <w:tr w:rsidR="00AE355F" w:rsidRPr="003437DD" w14:paraId="6384A087" w14:textId="77777777" w:rsidTr="00AE355F">
        <w:trPr>
          <w:trHeight w:val="149"/>
        </w:trPr>
        <w:tc>
          <w:tcPr>
            <w:tcW w:w="5368" w:type="dxa"/>
            <w:vMerge w:val="restart"/>
            <w:shd w:val="clear" w:color="auto" w:fill="BDD6EE"/>
            <w:vAlign w:val="center"/>
          </w:tcPr>
          <w:p w14:paraId="296897E6" w14:textId="2A3BE2BD" w:rsidR="00AE355F" w:rsidRPr="003437DD" w:rsidRDefault="00AE355F" w:rsidP="00233987">
            <w:pPr>
              <w:tabs>
                <w:tab w:val="center" w:pos="3591"/>
                <w:tab w:val="left" w:pos="6315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437D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Тип обучения</w:t>
            </w:r>
          </w:p>
        </w:tc>
        <w:tc>
          <w:tcPr>
            <w:tcW w:w="3988" w:type="dxa"/>
            <w:gridSpan w:val="3"/>
            <w:shd w:val="clear" w:color="auto" w:fill="BDD6EE"/>
            <w:vAlign w:val="center"/>
          </w:tcPr>
          <w:p w14:paraId="2C982307" w14:textId="7B3441BB" w:rsidR="00AE355F" w:rsidRPr="003437DD" w:rsidRDefault="00AE355F" w:rsidP="0023398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437D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Выделеный час</w:t>
            </w:r>
          </w:p>
        </w:tc>
      </w:tr>
      <w:tr w:rsidR="00233987" w:rsidRPr="003437DD" w14:paraId="0C5F04B2" w14:textId="77777777" w:rsidTr="00AE355F">
        <w:trPr>
          <w:trHeight w:val="154"/>
        </w:trPr>
        <w:tc>
          <w:tcPr>
            <w:tcW w:w="5368" w:type="dxa"/>
            <w:vMerge/>
            <w:shd w:val="clear" w:color="auto" w:fill="BDD6EE"/>
            <w:vAlign w:val="center"/>
          </w:tcPr>
          <w:p w14:paraId="720F44D7" w14:textId="77777777" w:rsidR="00233987" w:rsidRPr="003437DD" w:rsidRDefault="00233987" w:rsidP="00233987">
            <w:pPr>
              <w:tabs>
                <w:tab w:val="center" w:pos="3591"/>
                <w:tab w:val="left" w:pos="6315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337" w:type="dxa"/>
            <w:shd w:val="clear" w:color="auto" w:fill="BDD6EE"/>
            <w:vAlign w:val="center"/>
          </w:tcPr>
          <w:p w14:paraId="4ED0D83A" w14:textId="01E1023D" w:rsidR="00233987" w:rsidRPr="003437DD" w:rsidRDefault="00233987" w:rsidP="0023398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</w:t>
            </w:r>
          </w:p>
        </w:tc>
        <w:tc>
          <w:tcPr>
            <w:tcW w:w="1518" w:type="dxa"/>
            <w:shd w:val="clear" w:color="auto" w:fill="BDD6EE"/>
            <w:vAlign w:val="center"/>
          </w:tcPr>
          <w:p w14:paraId="3D04071B" w14:textId="487E90BB" w:rsidR="00233987" w:rsidRPr="003437DD" w:rsidRDefault="00233987" w:rsidP="0023398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вечерние</w:t>
            </w:r>
          </w:p>
        </w:tc>
        <w:tc>
          <w:tcPr>
            <w:tcW w:w="1133" w:type="dxa"/>
            <w:shd w:val="clear" w:color="auto" w:fill="BDD6EE"/>
            <w:vAlign w:val="center"/>
          </w:tcPr>
          <w:p w14:paraId="5E916F13" w14:textId="55F7AEA9" w:rsidR="00233987" w:rsidRPr="003437DD" w:rsidRDefault="00233987" w:rsidP="0023398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b/>
                <w:sz w:val="24"/>
                <w:szCs w:val="24"/>
              </w:rPr>
              <w:t>заочные</w:t>
            </w:r>
          </w:p>
        </w:tc>
      </w:tr>
      <w:tr w:rsidR="00AE355F" w:rsidRPr="003437DD" w14:paraId="49182536" w14:textId="77777777" w:rsidTr="00AE355F">
        <w:tc>
          <w:tcPr>
            <w:tcW w:w="5368" w:type="dxa"/>
            <w:shd w:val="clear" w:color="auto" w:fill="auto"/>
          </w:tcPr>
          <w:p w14:paraId="3443DD82" w14:textId="20080BB1" w:rsidR="00AE355F" w:rsidRPr="003437DD" w:rsidRDefault="00AE355F" w:rsidP="002339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37DD">
              <w:rPr>
                <w:rFonts w:ascii="Times New Roman" w:hAnsi="Times New Roman"/>
                <w:sz w:val="24"/>
                <w:szCs w:val="24"/>
                <w:lang w:val="uz-Cyrl-UZ"/>
              </w:rPr>
              <w:t>Лекция</w:t>
            </w:r>
          </w:p>
        </w:tc>
        <w:tc>
          <w:tcPr>
            <w:tcW w:w="1337" w:type="dxa"/>
            <w:shd w:val="clear" w:color="auto" w:fill="auto"/>
          </w:tcPr>
          <w:p w14:paraId="2A958A96" w14:textId="7BEA49C7" w:rsidR="00AE355F" w:rsidRPr="000755BA" w:rsidRDefault="000755BA" w:rsidP="002339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18" w:type="dxa"/>
            <w:shd w:val="clear" w:color="auto" w:fill="auto"/>
          </w:tcPr>
          <w:p w14:paraId="45F26579" w14:textId="77777777" w:rsidR="00AE355F" w:rsidRPr="003437DD" w:rsidRDefault="00AE355F" w:rsidP="002339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14:paraId="7F2BA9A5" w14:textId="77777777" w:rsidR="00AE355F" w:rsidRPr="003437DD" w:rsidRDefault="00AE355F" w:rsidP="002339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37D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AE355F" w:rsidRPr="003437DD" w14:paraId="381121AE" w14:textId="77777777" w:rsidTr="00AE355F">
        <w:tc>
          <w:tcPr>
            <w:tcW w:w="5368" w:type="dxa"/>
            <w:shd w:val="clear" w:color="auto" w:fill="auto"/>
          </w:tcPr>
          <w:p w14:paraId="3E5875A3" w14:textId="0469C728" w:rsidR="00AE355F" w:rsidRPr="003437DD" w:rsidRDefault="00AE355F" w:rsidP="002339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7DD">
              <w:rPr>
                <w:rFonts w:ascii="Times New Roman" w:hAnsi="Times New Roman"/>
                <w:sz w:val="24"/>
                <w:szCs w:val="24"/>
                <w:lang w:val="en-US"/>
              </w:rPr>
              <w:t>Лабораторное</w:t>
            </w:r>
            <w:proofErr w:type="spellEnd"/>
            <w:r w:rsidRPr="003437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7DD">
              <w:rPr>
                <w:rFonts w:ascii="Times New Roman" w:hAnsi="Times New Roman"/>
                <w:sz w:val="24"/>
                <w:szCs w:val="24"/>
                <w:lang w:val="en-US"/>
              </w:rPr>
              <w:t>обучение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14:paraId="62A5D311" w14:textId="05A010B0" w:rsidR="00AE355F" w:rsidRPr="002348C2" w:rsidRDefault="002348C2" w:rsidP="002339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18" w:type="dxa"/>
            <w:shd w:val="clear" w:color="auto" w:fill="auto"/>
          </w:tcPr>
          <w:p w14:paraId="0E9F1FC0" w14:textId="6AC9C433" w:rsidR="00AE355F" w:rsidRPr="002348C2" w:rsidRDefault="002348C2" w:rsidP="002339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shd w:val="clear" w:color="auto" w:fill="auto"/>
          </w:tcPr>
          <w:p w14:paraId="0991C3CC" w14:textId="35589913" w:rsidR="00AE355F" w:rsidRPr="002348C2" w:rsidRDefault="002348C2" w:rsidP="002339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355F" w:rsidRPr="003437DD" w14:paraId="154F5983" w14:textId="77777777" w:rsidTr="00AE355F">
        <w:tc>
          <w:tcPr>
            <w:tcW w:w="5368" w:type="dxa"/>
            <w:shd w:val="clear" w:color="auto" w:fill="auto"/>
          </w:tcPr>
          <w:p w14:paraId="0445EF60" w14:textId="3776D5E5" w:rsidR="00AE355F" w:rsidRPr="003437DD" w:rsidRDefault="00AE355F" w:rsidP="002339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37DD">
              <w:rPr>
                <w:rFonts w:ascii="Times New Roman" w:hAnsi="Times New Roman"/>
                <w:sz w:val="24"/>
                <w:szCs w:val="24"/>
                <w:lang w:val="uz-Cyrl-UZ"/>
              </w:rPr>
              <w:t>Независимое образование</w:t>
            </w:r>
          </w:p>
        </w:tc>
        <w:tc>
          <w:tcPr>
            <w:tcW w:w="1337" w:type="dxa"/>
            <w:shd w:val="clear" w:color="auto" w:fill="auto"/>
          </w:tcPr>
          <w:p w14:paraId="09FCDD37" w14:textId="2A87D04E" w:rsidR="00AE355F" w:rsidRPr="002348C2" w:rsidRDefault="002348C2" w:rsidP="002339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18" w:type="dxa"/>
            <w:shd w:val="clear" w:color="auto" w:fill="auto"/>
          </w:tcPr>
          <w:p w14:paraId="44BF4851" w14:textId="4DB6F416" w:rsidR="00AE355F" w:rsidRPr="002348C2" w:rsidRDefault="002348C2" w:rsidP="002339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3" w:type="dxa"/>
            <w:shd w:val="clear" w:color="auto" w:fill="auto"/>
          </w:tcPr>
          <w:p w14:paraId="7946343F" w14:textId="6BAB10EA" w:rsidR="00AE355F" w:rsidRPr="002348C2" w:rsidRDefault="002348C2" w:rsidP="002339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AE355F" w:rsidRPr="003437DD" w14:paraId="43C29963" w14:textId="77777777" w:rsidTr="00AE355F">
        <w:tc>
          <w:tcPr>
            <w:tcW w:w="5368" w:type="dxa"/>
            <w:shd w:val="clear" w:color="auto" w:fill="auto"/>
          </w:tcPr>
          <w:p w14:paraId="2029BD8D" w14:textId="71B5921E" w:rsidR="00AE355F" w:rsidRPr="003437DD" w:rsidRDefault="00AE355F" w:rsidP="002339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437D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437DD">
              <w:rPr>
                <w:sz w:val="24"/>
                <w:szCs w:val="24"/>
              </w:rPr>
              <w:t xml:space="preserve"> </w:t>
            </w:r>
            <w:r w:rsidRPr="003437DD">
              <w:rPr>
                <w:rFonts w:ascii="Times New Roman" w:hAnsi="Times New Roman"/>
                <w:sz w:val="24"/>
                <w:szCs w:val="24"/>
                <w:lang w:val="uz-Cyrl-UZ"/>
              </w:rPr>
              <w:t>общее количество учебных часов</w:t>
            </w:r>
          </w:p>
        </w:tc>
        <w:tc>
          <w:tcPr>
            <w:tcW w:w="1337" w:type="dxa"/>
            <w:shd w:val="clear" w:color="auto" w:fill="auto"/>
          </w:tcPr>
          <w:p w14:paraId="7C597E38" w14:textId="1C13762B" w:rsidR="00AE355F" w:rsidRPr="002348C2" w:rsidRDefault="00AE355F" w:rsidP="002348C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D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348C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18" w:type="dxa"/>
            <w:shd w:val="clear" w:color="auto" w:fill="auto"/>
          </w:tcPr>
          <w:p w14:paraId="104C2CCC" w14:textId="771DD406" w:rsidR="00AE355F" w:rsidRPr="002348C2" w:rsidRDefault="00AE355F" w:rsidP="002348C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D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348C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3" w:type="dxa"/>
            <w:shd w:val="clear" w:color="auto" w:fill="auto"/>
          </w:tcPr>
          <w:p w14:paraId="555F4ABA" w14:textId="409CCA64" w:rsidR="00AE355F" w:rsidRPr="002348C2" w:rsidRDefault="002348C2" w:rsidP="002339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</w:tbl>
    <w:p w14:paraId="2FE23DE6" w14:textId="77777777" w:rsidR="00233987" w:rsidRPr="003437DD" w:rsidRDefault="00233987" w:rsidP="00233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0067F09" w14:textId="2456C577" w:rsidR="00AE355F" w:rsidRPr="003437DD" w:rsidRDefault="00AE355F" w:rsidP="00233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Исходя из этого распределения, определенная часть заданных тем осваивается студентами самостоятельно в форме лекции в аудитории (табл. 3) и самостоятельно. Перечень тем представлен в таблице (табл. 4).</w:t>
      </w:r>
    </w:p>
    <w:p w14:paraId="70956EEF" w14:textId="77777777" w:rsidR="00233987" w:rsidRPr="003437DD" w:rsidRDefault="00233987" w:rsidP="002339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Таблица 3</w:t>
      </w:r>
    </w:p>
    <w:p w14:paraId="6F939999" w14:textId="79AA25E5" w:rsidR="00233987" w:rsidRPr="003437DD" w:rsidRDefault="00233987" w:rsidP="002339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Предметы, преподаваемые учителем естественных наук в аудитории на дневной, вечерней и заочной формах обучения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453"/>
        <w:gridCol w:w="1187"/>
        <w:gridCol w:w="1211"/>
        <w:gridCol w:w="1121"/>
      </w:tblGrid>
      <w:tr w:rsidR="00233987" w:rsidRPr="003437DD" w14:paraId="61C25F0F" w14:textId="77777777" w:rsidTr="007803DC">
        <w:trPr>
          <w:trHeight w:val="655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</w:tcPr>
          <w:p w14:paraId="49154BE5" w14:textId="3E5D88CB" w:rsidR="00233987" w:rsidRPr="003437DD" w:rsidRDefault="00233987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1" w:type="pct"/>
            <w:vMerge w:val="restart"/>
            <w:shd w:val="clear" w:color="auto" w:fill="auto"/>
            <w:vAlign w:val="center"/>
          </w:tcPr>
          <w:p w14:paraId="510D65FC" w14:textId="7C55D54B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43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343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3437D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859" w:type="pct"/>
            <w:gridSpan w:val="3"/>
            <w:shd w:val="clear" w:color="auto" w:fill="auto"/>
          </w:tcPr>
          <w:p w14:paraId="0A0E4D91" w14:textId="6C0FA2D2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b/>
                <w:sz w:val="24"/>
                <w:szCs w:val="24"/>
              </w:rPr>
              <w:t>Часы, отведенные на форму обучения</w:t>
            </w:r>
          </w:p>
        </w:tc>
      </w:tr>
      <w:tr w:rsidR="00233987" w:rsidRPr="003437DD" w14:paraId="6D6D0AA6" w14:textId="77777777" w:rsidTr="007803DC">
        <w:trPr>
          <w:trHeight w:val="299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14:paraId="78C5A2CE" w14:textId="77777777" w:rsidR="00233987" w:rsidRPr="003437DD" w:rsidRDefault="00233987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pct"/>
            <w:vMerge/>
            <w:shd w:val="clear" w:color="auto" w:fill="auto"/>
            <w:vAlign w:val="center"/>
          </w:tcPr>
          <w:p w14:paraId="5103A94D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1482E18A" w14:textId="214257BA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C133A8E" w14:textId="00D23E4F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вечерние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8BA481C" w14:textId="4B5030E1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b/>
                <w:sz w:val="24"/>
                <w:szCs w:val="24"/>
              </w:rPr>
              <w:t>заочные</w:t>
            </w:r>
          </w:p>
        </w:tc>
      </w:tr>
      <w:tr w:rsidR="00233987" w:rsidRPr="003437DD" w14:paraId="410AA751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0B3E7027" w14:textId="77777777" w:rsidR="00233987" w:rsidRPr="003437DD" w:rsidRDefault="00233987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1" w:type="pct"/>
            <w:shd w:val="clear" w:color="auto" w:fill="auto"/>
          </w:tcPr>
          <w:p w14:paraId="756146BB" w14:textId="2546C6E2" w:rsidR="00233987" w:rsidRPr="003437DD" w:rsidRDefault="00233987" w:rsidP="002339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Введение. Предмет, задачи и методологические основы науки генетики.</w:t>
            </w:r>
          </w:p>
        </w:tc>
        <w:tc>
          <w:tcPr>
            <w:tcW w:w="627" w:type="pct"/>
            <w:shd w:val="clear" w:color="auto" w:fill="auto"/>
          </w:tcPr>
          <w:p w14:paraId="2FE36779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2056A65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14:paraId="64CF6B92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45EB9CD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3987" w:rsidRPr="003437DD" w14:paraId="48C4FD1B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0C1B0F5" w14:textId="77777777" w:rsidR="00233987" w:rsidRPr="003437DD" w:rsidRDefault="00233987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1" w:type="pct"/>
            <w:shd w:val="clear" w:color="auto" w:fill="auto"/>
          </w:tcPr>
          <w:p w14:paraId="31AE7B60" w14:textId="0308D53F" w:rsidR="00233987" w:rsidRPr="003437DD" w:rsidRDefault="00233987" w:rsidP="002339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Генетическая информация и ее расположение в молекуле ДНК.</w:t>
            </w:r>
          </w:p>
        </w:tc>
        <w:tc>
          <w:tcPr>
            <w:tcW w:w="627" w:type="pct"/>
            <w:shd w:val="clear" w:color="auto" w:fill="auto"/>
          </w:tcPr>
          <w:p w14:paraId="0DBFD996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40AFC74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2" w:type="pct"/>
            <w:vMerge/>
            <w:shd w:val="clear" w:color="auto" w:fill="auto"/>
            <w:vAlign w:val="center"/>
          </w:tcPr>
          <w:p w14:paraId="0483A105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3987" w:rsidRPr="003437DD" w14:paraId="1C1EC9FC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482EC8CE" w14:textId="77777777" w:rsidR="00233987" w:rsidRPr="003437DD" w:rsidRDefault="00233987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1" w:type="pct"/>
            <w:shd w:val="clear" w:color="auto" w:fill="auto"/>
          </w:tcPr>
          <w:p w14:paraId="45DA5210" w14:textId="4FD559EC" w:rsidR="00233987" w:rsidRPr="002348C2" w:rsidRDefault="002348C2" w:rsidP="0023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02">
              <w:rPr>
                <w:rFonts w:ascii="Times New Roman" w:hAnsi="Times New Roman" w:cs="Times New Roman"/>
                <w:sz w:val="24"/>
                <w:szCs w:val="24"/>
              </w:rPr>
              <w:t xml:space="preserve">Законы Менделя и моногибридное наследование. Наследие </w:t>
            </w:r>
            <w:proofErr w:type="spellStart"/>
            <w:r w:rsidRPr="007E1202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7E12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E1202">
              <w:rPr>
                <w:rFonts w:ascii="Times New Roman" w:hAnsi="Times New Roman" w:cs="Times New Roman"/>
                <w:sz w:val="24"/>
                <w:szCs w:val="24"/>
              </w:rPr>
              <w:t>Полудурагай</w:t>
            </w:r>
            <w:proofErr w:type="spellEnd"/>
            <w:r w:rsidRPr="007E1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14:paraId="638B17BC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A1A8506" w14:textId="64A4BC12" w:rsidR="00233987" w:rsidRPr="007803DC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vMerge/>
            <w:shd w:val="clear" w:color="auto" w:fill="auto"/>
            <w:vAlign w:val="center"/>
          </w:tcPr>
          <w:p w14:paraId="166E2F71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03DC" w:rsidRPr="003437DD" w14:paraId="02945C9A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64378A68" w14:textId="77777777" w:rsidR="007803DC" w:rsidRPr="003437DD" w:rsidRDefault="007803DC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1" w:type="pct"/>
            <w:shd w:val="clear" w:color="auto" w:fill="auto"/>
          </w:tcPr>
          <w:p w14:paraId="41C5AB05" w14:textId="56FF8CBC" w:rsidR="007803DC" w:rsidRPr="00E4546D" w:rsidRDefault="007803DC" w:rsidP="00E0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02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под комплементарным действием генов.</w:t>
            </w:r>
          </w:p>
        </w:tc>
        <w:tc>
          <w:tcPr>
            <w:tcW w:w="627" w:type="pct"/>
            <w:shd w:val="clear" w:color="auto" w:fill="auto"/>
          </w:tcPr>
          <w:p w14:paraId="4DC13286" w14:textId="77777777" w:rsidR="00E06EC9" w:rsidRDefault="00E06EC9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C697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14:paraId="1E557EA7" w14:textId="00633289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14:paraId="50E88071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803DC" w:rsidRPr="003437DD" w14:paraId="395DD12A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10B1227E" w14:textId="77777777" w:rsidR="007803DC" w:rsidRPr="003437DD" w:rsidRDefault="007803DC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1" w:type="pct"/>
            <w:shd w:val="clear" w:color="auto" w:fill="auto"/>
          </w:tcPr>
          <w:p w14:paraId="7684E522" w14:textId="63CC8D9D" w:rsidR="007803DC" w:rsidRPr="00050B65" w:rsidRDefault="007803DC" w:rsidP="00E06EC9">
            <w:pPr>
              <w:jc w:val="both"/>
            </w:pPr>
            <w:r w:rsidRPr="007E1202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за счет эпистатического действия генов.</w:t>
            </w:r>
          </w:p>
        </w:tc>
        <w:tc>
          <w:tcPr>
            <w:tcW w:w="627" w:type="pct"/>
            <w:shd w:val="clear" w:color="auto" w:fill="auto"/>
          </w:tcPr>
          <w:p w14:paraId="63574462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25E74755" w14:textId="5E2518C6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14:paraId="34A858A7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03DC" w:rsidRPr="003437DD" w14:paraId="7B7F3DCD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F2E1192" w14:textId="77777777" w:rsidR="007803DC" w:rsidRPr="003437DD" w:rsidRDefault="007803DC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881" w:type="pct"/>
            <w:shd w:val="clear" w:color="auto" w:fill="auto"/>
          </w:tcPr>
          <w:p w14:paraId="0564FBAA" w14:textId="37468606" w:rsidR="007803DC" w:rsidRPr="00E4546D" w:rsidRDefault="007803DC" w:rsidP="00E4546D">
            <w:r w:rsidRPr="007E1202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за счет полимерного действия генов.</w:t>
            </w:r>
          </w:p>
        </w:tc>
        <w:tc>
          <w:tcPr>
            <w:tcW w:w="627" w:type="pct"/>
            <w:shd w:val="clear" w:color="auto" w:fill="auto"/>
          </w:tcPr>
          <w:p w14:paraId="0E175245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2FBBECAC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14:paraId="57734086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3987" w:rsidRPr="003437DD" w14:paraId="59EE717B" w14:textId="77777777" w:rsidTr="00E06EC9">
        <w:trPr>
          <w:trHeight w:val="496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B72DB9B" w14:textId="77777777" w:rsidR="00233987" w:rsidRPr="003437DD" w:rsidRDefault="00233987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1" w:type="pct"/>
            <w:shd w:val="clear" w:color="auto" w:fill="auto"/>
          </w:tcPr>
          <w:p w14:paraId="605FA625" w14:textId="1FB0F44A" w:rsidR="00233987" w:rsidRPr="00E4546D" w:rsidRDefault="00E4546D" w:rsidP="00E4546D">
            <w:r w:rsidRPr="007E1202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Наследование признаков при </w:t>
            </w:r>
            <w:proofErr w:type="spellStart"/>
            <w:r w:rsidRPr="007E1202">
              <w:rPr>
                <w:rFonts w:ascii="Times New Roman" w:hAnsi="Times New Roman" w:cs="Times New Roman"/>
                <w:sz w:val="24"/>
                <w:szCs w:val="24"/>
              </w:rPr>
              <w:t>плейотропном</w:t>
            </w:r>
            <w:proofErr w:type="spellEnd"/>
            <w:r w:rsidRPr="007E120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действии генов.</w:t>
            </w:r>
          </w:p>
        </w:tc>
        <w:tc>
          <w:tcPr>
            <w:tcW w:w="627" w:type="pct"/>
            <w:shd w:val="clear" w:color="auto" w:fill="auto"/>
          </w:tcPr>
          <w:p w14:paraId="5075B54E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tcBorders>
              <w:top w:val="nil"/>
            </w:tcBorders>
            <w:shd w:val="clear" w:color="auto" w:fill="auto"/>
            <w:vAlign w:val="center"/>
          </w:tcPr>
          <w:p w14:paraId="4EB93F56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2" w:type="pct"/>
            <w:vMerge/>
            <w:shd w:val="clear" w:color="auto" w:fill="auto"/>
            <w:vAlign w:val="center"/>
          </w:tcPr>
          <w:p w14:paraId="33BFA374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3987" w:rsidRPr="003437DD" w14:paraId="54502FAB" w14:textId="77777777" w:rsidTr="00E06EC9">
        <w:trPr>
          <w:trHeight w:val="86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2B845B72" w14:textId="77777777" w:rsidR="00233987" w:rsidRPr="003437DD" w:rsidRDefault="00233987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1" w:type="pct"/>
            <w:shd w:val="clear" w:color="auto" w:fill="auto"/>
          </w:tcPr>
          <w:p w14:paraId="0FB4DD23" w14:textId="70143D3A" w:rsidR="00233987" w:rsidRPr="00E4546D" w:rsidRDefault="00E4546D" w:rsidP="00E06EC9">
            <w:pPr>
              <w:jc w:val="both"/>
            </w:pPr>
            <w:r w:rsidRPr="007E1202">
              <w:rPr>
                <w:rFonts w:ascii="Times New Roman" w:hAnsi="Times New Roman" w:cs="Times New Roman"/>
                <w:sz w:val="24"/>
                <w:szCs w:val="24"/>
              </w:rPr>
              <w:t>Хромосомная теория Т. Моргана. Половая генетика. Наследование признаков в сочетании с полом, кроссинговер.</w:t>
            </w:r>
          </w:p>
        </w:tc>
        <w:tc>
          <w:tcPr>
            <w:tcW w:w="627" w:type="pct"/>
            <w:shd w:val="clear" w:color="auto" w:fill="auto"/>
          </w:tcPr>
          <w:p w14:paraId="28944E73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C92573C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2" w:type="pct"/>
            <w:vMerge/>
            <w:shd w:val="clear" w:color="auto" w:fill="auto"/>
            <w:vAlign w:val="center"/>
          </w:tcPr>
          <w:p w14:paraId="7529813E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03DC" w:rsidRPr="003437DD" w14:paraId="228DDCB1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23418E9C" w14:textId="77777777" w:rsidR="007803DC" w:rsidRPr="003437DD" w:rsidRDefault="007803DC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1" w:type="pct"/>
            <w:shd w:val="clear" w:color="auto" w:fill="auto"/>
          </w:tcPr>
          <w:p w14:paraId="2508C832" w14:textId="1A215BDB" w:rsidR="007803DC" w:rsidRPr="003437DD" w:rsidRDefault="007803DC" w:rsidP="002339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Изменчивость и ее виды.</w:t>
            </w:r>
          </w:p>
        </w:tc>
        <w:tc>
          <w:tcPr>
            <w:tcW w:w="627" w:type="pct"/>
            <w:shd w:val="clear" w:color="auto" w:fill="auto"/>
          </w:tcPr>
          <w:p w14:paraId="5CF4F19E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14:paraId="3BE610DE" w14:textId="1C1B628D" w:rsidR="007803DC" w:rsidRPr="007803DC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vMerge/>
            <w:shd w:val="clear" w:color="auto" w:fill="auto"/>
          </w:tcPr>
          <w:p w14:paraId="0421DFA8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03DC" w:rsidRPr="003437DD" w14:paraId="5EB191F5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37582FAB" w14:textId="77777777" w:rsidR="007803DC" w:rsidRPr="003437DD" w:rsidRDefault="007803DC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81" w:type="pct"/>
            <w:shd w:val="clear" w:color="auto" w:fill="auto"/>
          </w:tcPr>
          <w:p w14:paraId="4D2983E5" w14:textId="4A5F94B2" w:rsidR="007803DC" w:rsidRPr="003437DD" w:rsidRDefault="007803DC" w:rsidP="002339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Хромосомные и геномные мутации.</w:t>
            </w:r>
          </w:p>
        </w:tc>
        <w:tc>
          <w:tcPr>
            <w:tcW w:w="627" w:type="pct"/>
            <w:shd w:val="clear" w:color="auto" w:fill="auto"/>
          </w:tcPr>
          <w:p w14:paraId="4CB5BAB0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72C7CB40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14:paraId="41E2BE68" w14:textId="77777777" w:rsidR="00E06EC9" w:rsidRDefault="00E06EC9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D43DE" w14:textId="0B0C81C9" w:rsidR="007803DC" w:rsidRPr="00050B65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3DC" w:rsidRPr="003437DD" w14:paraId="2A07F8F2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D395D03" w14:textId="77777777" w:rsidR="007803DC" w:rsidRPr="003437DD" w:rsidRDefault="007803DC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81" w:type="pct"/>
            <w:shd w:val="clear" w:color="auto" w:fill="auto"/>
          </w:tcPr>
          <w:p w14:paraId="7CB22356" w14:textId="223AB657" w:rsidR="007803DC" w:rsidRPr="007803DC" w:rsidRDefault="007803DC" w:rsidP="00E06EC9">
            <w:pPr>
              <w:jc w:val="both"/>
            </w:pPr>
            <w:r w:rsidRPr="006A0D34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и ее генетическая структура. Закон Харди </w:t>
            </w:r>
            <w:proofErr w:type="spellStart"/>
            <w:r w:rsidRPr="006A0D34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6A0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14:paraId="5902A5FB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55A6853E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14:paraId="70528D69" w14:textId="77777777" w:rsidR="007803DC" w:rsidRPr="00050B65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03DC" w:rsidRPr="003437DD" w14:paraId="7D799841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0EE622E0" w14:textId="77777777" w:rsidR="007803DC" w:rsidRPr="003437DD" w:rsidRDefault="007803DC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81" w:type="pct"/>
            <w:shd w:val="clear" w:color="auto" w:fill="auto"/>
          </w:tcPr>
          <w:p w14:paraId="2DD49F60" w14:textId="1C7B994D" w:rsidR="007803DC" w:rsidRPr="007803DC" w:rsidRDefault="007803DC" w:rsidP="007803D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человека и медицинской генетики.</w:t>
            </w:r>
          </w:p>
        </w:tc>
        <w:tc>
          <w:tcPr>
            <w:tcW w:w="627" w:type="pct"/>
            <w:shd w:val="clear" w:color="auto" w:fill="auto"/>
          </w:tcPr>
          <w:p w14:paraId="50F301F6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14:paraId="0E66D503" w14:textId="49F65AF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9F1D47" w14:textId="1A06967B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2" w:type="pct"/>
            <w:vMerge w:val="restart"/>
            <w:shd w:val="clear" w:color="auto" w:fill="auto"/>
          </w:tcPr>
          <w:p w14:paraId="32AF6B5B" w14:textId="77777777" w:rsidR="00E06EC9" w:rsidRDefault="00E06EC9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2D748" w14:textId="27E40A0B" w:rsidR="007803DC" w:rsidRPr="00050B65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3DC" w:rsidRPr="003437DD" w14:paraId="3C19A6AA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3CD2F12C" w14:textId="77777777" w:rsidR="007803DC" w:rsidRPr="003437DD" w:rsidRDefault="007803DC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81" w:type="pct"/>
            <w:shd w:val="clear" w:color="auto" w:fill="auto"/>
          </w:tcPr>
          <w:p w14:paraId="037AECB2" w14:textId="242A83FE" w:rsidR="007803DC" w:rsidRPr="003437DD" w:rsidRDefault="007803DC" w:rsidP="002339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Классификация наследственных болезней.</w:t>
            </w:r>
          </w:p>
        </w:tc>
        <w:tc>
          <w:tcPr>
            <w:tcW w:w="627" w:type="pct"/>
            <w:shd w:val="clear" w:color="auto" w:fill="auto"/>
          </w:tcPr>
          <w:p w14:paraId="1DD715A0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vMerge/>
            <w:shd w:val="clear" w:color="auto" w:fill="auto"/>
          </w:tcPr>
          <w:p w14:paraId="5F654E00" w14:textId="13325EAD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14:paraId="4C6E3CA7" w14:textId="77777777" w:rsidR="007803DC" w:rsidRPr="003437DD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33987" w:rsidRPr="003437DD" w14:paraId="32146640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3F1B92FC" w14:textId="77777777" w:rsidR="00233987" w:rsidRPr="003437DD" w:rsidRDefault="00233987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81" w:type="pct"/>
            <w:shd w:val="clear" w:color="auto" w:fill="auto"/>
          </w:tcPr>
          <w:p w14:paraId="1FE2B57A" w14:textId="4D272A2A" w:rsidR="00233987" w:rsidRPr="003437DD" w:rsidRDefault="00233987" w:rsidP="007803D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развития человека. </w:t>
            </w:r>
          </w:p>
        </w:tc>
        <w:tc>
          <w:tcPr>
            <w:tcW w:w="627" w:type="pct"/>
            <w:shd w:val="clear" w:color="auto" w:fill="auto"/>
          </w:tcPr>
          <w:p w14:paraId="5758BA53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vMerge w:val="restart"/>
            <w:shd w:val="clear" w:color="auto" w:fill="auto"/>
          </w:tcPr>
          <w:p w14:paraId="01F0D40E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F03BEA8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DB5F4E6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2" w:type="pct"/>
            <w:vMerge/>
            <w:shd w:val="clear" w:color="auto" w:fill="auto"/>
          </w:tcPr>
          <w:p w14:paraId="6880D912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33987" w:rsidRPr="003437DD" w14:paraId="429924C2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3A36F81" w14:textId="77777777" w:rsidR="00233987" w:rsidRPr="003437DD" w:rsidRDefault="00233987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81" w:type="pct"/>
            <w:shd w:val="clear" w:color="auto" w:fill="auto"/>
          </w:tcPr>
          <w:p w14:paraId="3FF981ED" w14:textId="1ED2EF03" w:rsidR="00233987" w:rsidRPr="003437DD" w:rsidRDefault="00233987" w:rsidP="002339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Иммуногенетика. Наследственные заболевания, связанные с генными изменениями.</w:t>
            </w:r>
          </w:p>
        </w:tc>
        <w:tc>
          <w:tcPr>
            <w:tcW w:w="627" w:type="pct"/>
            <w:shd w:val="clear" w:color="auto" w:fill="auto"/>
          </w:tcPr>
          <w:p w14:paraId="61FA47AC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pct"/>
            <w:vMerge/>
            <w:shd w:val="clear" w:color="auto" w:fill="auto"/>
          </w:tcPr>
          <w:p w14:paraId="599C84DF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14:paraId="64A254B9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33987" w:rsidRPr="003437DD" w14:paraId="149164B0" w14:textId="77777777" w:rsidTr="007803DC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0824015E" w14:textId="77777777" w:rsidR="00233987" w:rsidRPr="003437DD" w:rsidRDefault="00233987" w:rsidP="00233987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81" w:type="pct"/>
            <w:shd w:val="clear" w:color="auto" w:fill="auto"/>
            <w:vAlign w:val="center"/>
          </w:tcPr>
          <w:p w14:paraId="68553349" w14:textId="5CFA2586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r w:rsidRPr="00343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27" w:type="pct"/>
            <w:shd w:val="clear" w:color="auto" w:fill="auto"/>
          </w:tcPr>
          <w:p w14:paraId="279D63F1" w14:textId="530D1978" w:rsidR="00233987" w:rsidRPr="007803DC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0" w:type="pct"/>
            <w:shd w:val="clear" w:color="auto" w:fill="auto"/>
          </w:tcPr>
          <w:p w14:paraId="5C0FE805" w14:textId="77777777" w:rsidR="00233987" w:rsidRPr="003437DD" w:rsidRDefault="00233987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92" w:type="pct"/>
            <w:shd w:val="clear" w:color="auto" w:fill="auto"/>
          </w:tcPr>
          <w:p w14:paraId="6944EEFE" w14:textId="7E01F49F" w:rsidR="00233987" w:rsidRPr="007803DC" w:rsidRDefault="007803DC" w:rsidP="00233987">
            <w:pPr>
              <w:tabs>
                <w:tab w:val="left" w:pos="10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6D390631" w14:textId="77777777" w:rsidR="007803DC" w:rsidRDefault="007803DC" w:rsidP="002339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tbl>
      <w:tblPr>
        <w:tblpPr w:leftFromText="180" w:rightFromText="180" w:vertAnchor="text" w:tblpX="7204" w:tblpY="-8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</w:tblGrid>
      <w:tr w:rsidR="007803DC" w14:paraId="5D3A7D41" w14:textId="77777777" w:rsidTr="007803DC">
        <w:trPr>
          <w:trHeight w:val="426"/>
        </w:trPr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47BDF3B0" w14:textId="77777777" w:rsidR="007803DC" w:rsidRDefault="007803DC" w:rsidP="007803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</w:tbl>
    <w:p w14:paraId="56CF21D7" w14:textId="77777777" w:rsidR="00233987" w:rsidRPr="003437DD" w:rsidRDefault="00233987" w:rsidP="0023398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437DD">
        <w:rPr>
          <w:rFonts w:ascii="Times New Roman" w:hAnsi="Times New Roman"/>
          <w:sz w:val="24"/>
          <w:szCs w:val="24"/>
        </w:rPr>
        <w:t>Таблица 4</w:t>
      </w:r>
    </w:p>
    <w:p w14:paraId="06B9DDBA" w14:textId="5F6FFBF0" w:rsidR="00233987" w:rsidRPr="003437DD" w:rsidRDefault="00233987" w:rsidP="0023398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7DD">
        <w:rPr>
          <w:rFonts w:ascii="Times New Roman" w:hAnsi="Times New Roman"/>
          <w:b/>
          <w:bCs/>
          <w:sz w:val="24"/>
          <w:szCs w:val="24"/>
        </w:rPr>
        <w:t>Темы генетики и эволюционной биологии, которые учащиеся должны изучать самостоятельно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5460"/>
        <w:gridCol w:w="1134"/>
        <w:gridCol w:w="1276"/>
        <w:gridCol w:w="1105"/>
      </w:tblGrid>
      <w:tr w:rsidR="00233987" w:rsidRPr="003437DD" w14:paraId="63058AA7" w14:textId="77777777" w:rsidTr="00233987">
        <w:trPr>
          <w:trHeight w:val="411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237BD72E" w14:textId="77777777" w:rsidR="00233987" w:rsidRPr="003437DD" w:rsidRDefault="00233987" w:rsidP="00233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43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460" w:type="dxa"/>
            <w:vMerge w:val="restart"/>
            <w:shd w:val="clear" w:color="auto" w:fill="auto"/>
          </w:tcPr>
          <w:p w14:paraId="60FAB270" w14:textId="6A144D6E" w:rsidR="00233987" w:rsidRPr="003437DD" w:rsidRDefault="00233987" w:rsidP="00233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515" w:type="dxa"/>
            <w:gridSpan w:val="3"/>
            <w:shd w:val="clear" w:color="auto" w:fill="auto"/>
          </w:tcPr>
          <w:p w14:paraId="0C9C4B68" w14:textId="50562D5F" w:rsidR="00233987" w:rsidRPr="003437DD" w:rsidRDefault="00233987" w:rsidP="00233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Часы самостоятельного изучения</w:t>
            </w:r>
          </w:p>
        </w:tc>
      </w:tr>
      <w:tr w:rsidR="00233987" w:rsidRPr="003437DD" w14:paraId="1AF4FBA3" w14:textId="77777777" w:rsidTr="00233987">
        <w:trPr>
          <w:trHeight w:val="135"/>
        </w:trPr>
        <w:tc>
          <w:tcPr>
            <w:tcW w:w="523" w:type="dxa"/>
            <w:vMerge/>
            <w:shd w:val="clear" w:color="auto" w:fill="auto"/>
            <w:vAlign w:val="center"/>
          </w:tcPr>
          <w:p w14:paraId="66A51982" w14:textId="77777777" w:rsidR="00233987" w:rsidRPr="003437DD" w:rsidRDefault="00233987" w:rsidP="00233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0" w:type="dxa"/>
            <w:vMerge/>
            <w:shd w:val="clear" w:color="auto" w:fill="auto"/>
            <w:vAlign w:val="center"/>
          </w:tcPr>
          <w:p w14:paraId="66D07F31" w14:textId="77777777" w:rsidR="00233987" w:rsidRPr="003437DD" w:rsidRDefault="00233987" w:rsidP="00233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AC7B60" w14:textId="215F345E" w:rsidR="00233987" w:rsidRPr="003437DD" w:rsidRDefault="00233987" w:rsidP="0023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bCs/>
                <w:sz w:val="24"/>
                <w:szCs w:val="24"/>
              </w:rPr>
              <w:t>дневной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60663" w14:textId="39B983B1" w:rsidR="00233987" w:rsidRPr="003437DD" w:rsidRDefault="00233987" w:rsidP="0023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bCs/>
                <w:sz w:val="24"/>
                <w:szCs w:val="24"/>
              </w:rPr>
              <w:t>вечерние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52FEF1E" w14:textId="530DD3A2" w:rsidR="00233987" w:rsidRPr="003437DD" w:rsidRDefault="00233987" w:rsidP="0023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bCs/>
                <w:sz w:val="24"/>
                <w:szCs w:val="24"/>
              </w:rPr>
              <w:t>заочные</w:t>
            </w:r>
          </w:p>
        </w:tc>
      </w:tr>
      <w:tr w:rsidR="00050B65" w:rsidRPr="003437DD" w14:paraId="2C74FA8B" w14:textId="77777777" w:rsidTr="00233987">
        <w:trPr>
          <w:trHeight w:val="418"/>
        </w:trPr>
        <w:tc>
          <w:tcPr>
            <w:tcW w:w="523" w:type="dxa"/>
          </w:tcPr>
          <w:p w14:paraId="4366565C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1</w:t>
            </w:r>
          </w:p>
        </w:tc>
        <w:tc>
          <w:tcPr>
            <w:tcW w:w="5460" w:type="dxa"/>
          </w:tcPr>
          <w:p w14:paraId="480BDF76" w14:textId="47809EB4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Аналитическая гибридизация и гипотеза чистоты гамет.</w:t>
            </w:r>
          </w:p>
        </w:tc>
        <w:tc>
          <w:tcPr>
            <w:tcW w:w="1134" w:type="dxa"/>
            <w:vMerge w:val="restart"/>
          </w:tcPr>
          <w:p w14:paraId="0EB65828" w14:textId="77777777" w:rsidR="00E06EC9" w:rsidRDefault="00E06EC9" w:rsidP="0023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09EB2" w14:textId="77777777" w:rsidR="00E06EC9" w:rsidRDefault="00E06EC9" w:rsidP="0023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9C1E" w14:textId="72684FE5" w:rsidR="00050B65" w:rsidRPr="00050B65" w:rsidRDefault="00050B65" w:rsidP="0023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14:paraId="09B4D3EE" w14:textId="77777777" w:rsidR="00E06EC9" w:rsidRDefault="00E06EC9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30CF3" w14:textId="77777777" w:rsidR="00E06EC9" w:rsidRDefault="00E06EC9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4CF06" w14:textId="77777777" w:rsidR="00E06EC9" w:rsidRDefault="00E06EC9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9F41B" w14:textId="49885D0F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2006DFB1" w14:textId="77777777" w:rsidR="00E06EC9" w:rsidRDefault="00E06EC9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039DB" w14:textId="77777777" w:rsidR="00E06EC9" w:rsidRDefault="00E06EC9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5502" w14:textId="77777777" w:rsidR="00E06EC9" w:rsidRDefault="00E06EC9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6750C" w14:textId="7763354E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50B65" w:rsidRPr="003437DD" w14:paraId="284CF02C" w14:textId="77777777" w:rsidTr="00233987">
        <w:trPr>
          <w:trHeight w:val="418"/>
        </w:trPr>
        <w:tc>
          <w:tcPr>
            <w:tcW w:w="523" w:type="dxa"/>
          </w:tcPr>
          <w:p w14:paraId="1EBC6E48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2</w:t>
            </w:r>
          </w:p>
        </w:tc>
        <w:tc>
          <w:tcPr>
            <w:tcW w:w="5460" w:type="dxa"/>
          </w:tcPr>
          <w:p w14:paraId="3DDF7415" w14:textId="5A50D753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в состоянии полного доминирования по одному признаку и неполного доминирования по другому признаку.</w:t>
            </w:r>
          </w:p>
        </w:tc>
        <w:tc>
          <w:tcPr>
            <w:tcW w:w="1134" w:type="dxa"/>
            <w:vMerge/>
          </w:tcPr>
          <w:p w14:paraId="40751EBF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296C69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1830EEFC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65" w:rsidRPr="003437DD" w14:paraId="39709452" w14:textId="77777777" w:rsidTr="00233987">
        <w:trPr>
          <w:trHeight w:val="418"/>
        </w:trPr>
        <w:tc>
          <w:tcPr>
            <w:tcW w:w="523" w:type="dxa"/>
          </w:tcPr>
          <w:p w14:paraId="2AA68B6C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3</w:t>
            </w:r>
          </w:p>
        </w:tc>
        <w:tc>
          <w:tcPr>
            <w:tcW w:w="5460" w:type="dxa"/>
          </w:tcPr>
          <w:p w14:paraId="523F73FE" w14:textId="350D5A37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при неполном доминировании по обеим парам признаков.</w:t>
            </w:r>
          </w:p>
        </w:tc>
        <w:tc>
          <w:tcPr>
            <w:tcW w:w="1134" w:type="dxa"/>
            <w:vMerge/>
          </w:tcPr>
          <w:p w14:paraId="6751B53B" w14:textId="77777777" w:rsidR="00050B65" w:rsidRPr="00050B65" w:rsidRDefault="00050B65" w:rsidP="0023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4A29018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2B7EC5A2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65" w:rsidRPr="003437DD" w14:paraId="3D62F5FC" w14:textId="77777777" w:rsidTr="00233987">
        <w:trPr>
          <w:trHeight w:val="418"/>
        </w:trPr>
        <w:tc>
          <w:tcPr>
            <w:tcW w:w="523" w:type="dxa"/>
          </w:tcPr>
          <w:p w14:paraId="2EF6D7AB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4</w:t>
            </w:r>
          </w:p>
        </w:tc>
        <w:tc>
          <w:tcPr>
            <w:tcW w:w="5460" w:type="dxa"/>
          </w:tcPr>
          <w:p w14:paraId="4EBC98B5" w14:textId="397E4DDF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количественных признаков при комбинированном действии генов.</w:t>
            </w:r>
          </w:p>
        </w:tc>
        <w:tc>
          <w:tcPr>
            <w:tcW w:w="1134" w:type="dxa"/>
            <w:vMerge w:val="restart"/>
          </w:tcPr>
          <w:p w14:paraId="343B2C93" w14:textId="20BE09A6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14:paraId="5D29CE8E" w14:textId="4429E614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27E5FE8C" w14:textId="5854A1A0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50B65" w:rsidRPr="003437DD" w14:paraId="1D79480B" w14:textId="77777777" w:rsidTr="00233987">
        <w:trPr>
          <w:trHeight w:val="418"/>
        </w:trPr>
        <w:tc>
          <w:tcPr>
            <w:tcW w:w="523" w:type="dxa"/>
          </w:tcPr>
          <w:p w14:paraId="18839612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5</w:t>
            </w:r>
          </w:p>
        </w:tc>
        <w:tc>
          <w:tcPr>
            <w:tcW w:w="5460" w:type="dxa"/>
          </w:tcPr>
          <w:p w14:paraId="0B20FBFF" w14:textId="2D265C3E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типов семенных волосков.</w:t>
            </w:r>
          </w:p>
        </w:tc>
        <w:tc>
          <w:tcPr>
            <w:tcW w:w="1134" w:type="dxa"/>
            <w:vMerge/>
          </w:tcPr>
          <w:p w14:paraId="0B7015BF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65FEE506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14:paraId="7EA5108F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B65" w:rsidRPr="003437DD" w14:paraId="1ACC8B3E" w14:textId="77777777" w:rsidTr="00233987">
        <w:trPr>
          <w:trHeight w:val="418"/>
        </w:trPr>
        <w:tc>
          <w:tcPr>
            <w:tcW w:w="523" w:type="dxa"/>
          </w:tcPr>
          <w:p w14:paraId="50CD9ED8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6</w:t>
            </w:r>
          </w:p>
        </w:tc>
        <w:tc>
          <w:tcPr>
            <w:tcW w:w="5460" w:type="dxa"/>
          </w:tcPr>
          <w:p w14:paraId="7B539DEE" w14:textId="22128DC8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Анализ наследования признаков по типам взаимодействия аллельных генов.</w:t>
            </w:r>
          </w:p>
        </w:tc>
        <w:tc>
          <w:tcPr>
            <w:tcW w:w="1134" w:type="dxa"/>
            <w:vMerge w:val="restart"/>
          </w:tcPr>
          <w:p w14:paraId="51DEAF04" w14:textId="64E5F1DF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14:paraId="66ED1A85" w14:textId="27F5170B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311F5A00" w14:textId="0F64C48C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50B65" w:rsidRPr="003437DD" w14:paraId="1D785F02" w14:textId="77777777" w:rsidTr="00233987">
        <w:trPr>
          <w:trHeight w:val="244"/>
        </w:trPr>
        <w:tc>
          <w:tcPr>
            <w:tcW w:w="523" w:type="dxa"/>
          </w:tcPr>
          <w:p w14:paraId="340689D0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7</w:t>
            </w:r>
          </w:p>
        </w:tc>
        <w:tc>
          <w:tcPr>
            <w:tcW w:w="5460" w:type="dxa"/>
          </w:tcPr>
          <w:p w14:paraId="79E1C48E" w14:textId="77B81902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Выявление фенотипических радикалов методом Х2.</w:t>
            </w:r>
          </w:p>
        </w:tc>
        <w:tc>
          <w:tcPr>
            <w:tcW w:w="1134" w:type="dxa"/>
            <w:vMerge/>
          </w:tcPr>
          <w:p w14:paraId="653E6D2D" w14:textId="77777777" w:rsidR="00050B65" w:rsidRPr="00050B65" w:rsidRDefault="00050B65" w:rsidP="0023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6EF3F46" w14:textId="77777777" w:rsidR="00050B65" w:rsidRPr="00050B65" w:rsidRDefault="00050B65" w:rsidP="0023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435B37CC" w14:textId="77777777" w:rsidR="00050B65" w:rsidRPr="00050B65" w:rsidRDefault="00050B65" w:rsidP="0023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65" w:rsidRPr="003437DD" w14:paraId="09E1F59C" w14:textId="77777777" w:rsidTr="00233987">
        <w:trPr>
          <w:trHeight w:val="741"/>
        </w:trPr>
        <w:tc>
          <w:tcPr>
            <w:tcW w:w="523" w:type="dxa"/>
          </w:tcPr>
          <w:p w14:paraId="2DE197A9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8</w:t>
            </w:r>
          </w:p>
        </w:tc>
        <w:tc>
          <w:tcPr>
            <w:tcW w:w="5460" w:type="dxa"/>
          </w:tcPr>
          <w:p w14:paraId="4283F042" w14:textId="77C9AA97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Молекулярная структура хромосом. Связывание ДНК в хромосоме.</w:t>
            </w:r>
          </w:p>
        </w:tc>
        <w:tc>
          <w:tcPr>
            <w:tcW w:w="1134" w:type="dxa"/>
            <w:vMerge w:val="restart"/>
          </w:tcPr>
          <w:p w14:paraId="5AA4E0DA" w14:textId="302F158F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14:paraId="0252F2FA" w14:textId="4E389F49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5" w:type="dxa"/>
            <w:vMerge w:val="restart"/>
          </w:tcPr>
          <w:p w14:paraId="434003E3" w14:textId="53664623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50B65" w:rsidRPr="003437DD" w14:paraId="12AE99C3" w14:textId="77777777" w:rsidTr="000755BA">
        <w:trPr>
          <w:trHeight w:val="244"/>
        </w:trPr>
        <w:tc>
          <w:tcPr>
            <w:tcW w:w="523" w:type="dxa"/>
          </w:tcPr>
          <w:p w14:paraId="3C98197E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10</w:t>
            </w:r>
          </w:p>
        </w:tc>
        <w:tc>
          <w:tcPr>
            <w:tcW w:w="5460" w:type="dxa"/>
          </w:tcPr>
          <w:p w14:paraId="3216DCFA" w14:textId="03D3A9D3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Хромосомная и клеточная инженерия.</w:t>
            </w:r>
          </w:p>
        </w:tc>
        <w:tc>
          <w:tcPr>
            <w:tcW w:w="1134" w:type="dxa"/>
            <w:vMerge/>
          </w:tcPr>
          <w:p w14:paraId="3228335F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4B47811A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14:paraId="1130A820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B65" w:rsidRPr="003437DD" w14:paraId="5A9AAA22" w14:textId="77777777" w:rsidTr="000755BA">
        <w:trPr>
          <w:trHeight w:val="244"/>
        </w:trPr>
        <w:tc>
          <w:tcPr>
            <w:tcW w:w="523" w:type="dxa"/>
          </w:tcPr>
          <w:p w14:paraId="4F4D81EA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11</w:t>
            </w:r>
          </w:p>
        </w:tc>
        <w:tc>
          <w:tcPr>
            <w:tcW w:w="5460" w:type="dxa"/>
          </w:tcPr>
          <w:p w14:paraId="6B7DD110" w14:textId="6ADED810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 и наследственность.</w:t>
            </w:r>
          </w:p>
        </w:tc>
        <w:tc>
          <w:tcPr>
            <w:tcW w:w="1134" w:type="dxa"/>
            <w:vMerge w:val="restart"/>
          </w:tcPr>
          <w:p w14:paraId="54CA3199" w14:textId="55CA1812" w:rsidR="00050B65" w:rsidRPr="00050B65" w:rsidRDefault="00050B65" w:rsidP="0023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14:paraId="6BDD8BE0" w14:textId="35A91204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2D4C13A7" w14:textId="4D97D4A1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50B65" w:rsidRPr="003437DD" w14:paraId="111A4E9A" w14:textId="77777777" w:rsidTr="000755BA">
        <w:trPr>
          <w:trHeight w:val="244"/>
        </w:trPr>
        <w:tc>
          <w:tcPr>
            <w:tcW w:w="523" w:type="dxa"/>
          </w:tcPr>
          <w:p w14:paraId="7A7DCA97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lastRenderedPageBreak/>
              <w:t>12</w:t>
            </w:r>
          </w:p>
        </w:tc>
        <w:tc>
          <w:tcPr>
            <w:tcW w:w="5460" w:type="dxa"/>
          </w:tcPr>
          <w:p w14:paraId="46D206CE" w14:textId="4C679196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Кариотип человека и группы хромосом. Цитологическое картирование с использованием гигантских хромосом.</w:t>
            </w:r>
          </w:p>
        </w:tc>
        <w:tc>
          <w:tcPr>
            <w:tcW w:w="1134" w:type="dxa"/>
            <w:vMerge/>
          </w:tcPr>
          <w:p w14:paraId="025BE1BC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EF950F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173616ED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65" w:rsidRPr="003437DD" w14:paraId="315E4710" w14:textId="77777777" w:rsidTr="000755BA">
        <w:trPr>
          <w:trHeight w:val="244"/>
        </w:trPr>
        <w:tc>
          <w:tcPr>
            <w:tcW w:w="523" w:type="dxa"/>
          </w:tcPr>
          <w:p w14:paraId="39462EE1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13</w:t>
            </w:r>
          </w:p>
        </w:tc>
        <w:tc>
          <w:tcPr>
            <w:tcW w:w="5460" w:type="dxa"/>
          </w:tcPr>
          <w:p w14:paraId="54814BC6" w14:textId="577D25C9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Изменчивость генетического материала. Изменчивость и ее виды.</w:t>
            </w:r>
          </w:p>
        </w:tc>
        <w:tc>
          <w:tcPr>
            <w:tcW w:w="1134" w:type="dxa"/>
            <w:vMerge w:val="restart"/>
          </w:tcPr>
          <w:p w14:paraId="7F44C331" w14:textId="236C390E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14:paraId="0C012DF5" w14:textId="5EE98235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244CCCEC" w14:textId="720B24A0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50B65" w:rsidRPr="003437DD" w14:paraId="66C647CE" w14:textId="77777777" w:rsidTr="000755BA">
        <w:trPr>
          <w:trHeight w:val="244"/>
        </w:trPr>
        <w:tc>
          <w:tcPr>
            <w:tcW w:w="523" w:type="dxa"/>
          </w:tcPr>
          <w:p w14:paraId="08D8F5AD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14</w:t>
            </w:r>
          </w:p>
        </w:tc>
        <w:tc>
          <w:tcPr>
            <w:tcW w:w="5460" w:type="dxa"/>
          </w:tcPr>
          <w:p w14:paraId="06559E8E" w14:textId="0DB0D1A1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Наследственная и ненаследственная изменчивость.</w:t>
            </w:r>
          </w:p>
        </w:tc>
        <w:tc>
          <w:tcPr>
            <w:tcW w:w="1134" w:type="dxa"/>
            <w:vMerge/>
          </w:tcPr>
          <w:p w14:paraId="1DB0639D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12EA3017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14:paraId="3D43A2B8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B65" w:rsidRPr="003437DD" w14:paraId="31C061A7" w14:textId="77777777" w:rsidTr="000755BA">
        <w:trPr>
          <w:trHeight w:val="244"/>
        </w:trPr>
        <w:tc>
          <w:tcPr>
            <w:tcW w:w="523" w:type="dxa"/>
          </w:tcPr>
          <w:p w14:paraId="5FBD974E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15</w:t>
            </w:r>
          </w:p>
        </w:tc>
        <w:tc>
          <w:tcPr>
            <w:tcW w:w="5460" w:type="dxa"/>
          </w:tcPr>
          <w:p w14:paraId="076273A4" w14:textId="279E1A0F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Теория мутаций.</w:t>
            </w:r>
          </w:p>
        </w:tc>
        <w:tc>
          <w:tcPr>
            <w:tcW w:w="1134" w:type="dxa"/>
            <w:vMerge/>
          </w:tcPr>
          <w:p w14:paraId="66FB080F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47710B1B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14:paraId="56C3D49D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B65" w:rsidRPr="003437DD" w14:paraId="15769B7B" w14:textId="77777777" w:rsidTr="000755BA">
        <w:trPr>
          <w:trHeight w:val="244"/>
        </w:trPr>
        <w:tc>
          <w:tcPr>
            <w:tcW w:w="523" w:type="dxa"/>
          </w:tcPr>
          <w:p w14:paraId="3C6F1C9C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16</w:t>
            </w:r>
          </w:p>
        </w:tc>
        <w:tc>
          <w:tcPr>
            <w:tcW w:w="5460" w:type="dxa"/>
          </w:tcPr>
          <w:p w14:paraId="0DA95774" w14:textId="66C9B11F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Популяционная генетика и молекулярная эволюция.</w:t>
            </w:r>
          </w:p>
        </w:tc>
        <w:tc>
          <w:tcPr>
            <w:tcW w:w="1134" w:type="dxa"/>
            <w:vMerge w:val="restart"/>
          </w:tcPr>
          <w:p w14:paraId="348CBB42" w14:textId="157038D5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14:paraId="15F89CB5" w14:textId="1413B5A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7DA09B66" w14:textId="6B43BA35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50B65" w:rsidRPr="003437DD" w14:paraId="4E214F94" w14:textId="77777777" w:rsidTr="00233987">
        <w:trPr>
          <w:trHeight w:val="244"/>
        </w:trPr>
        <w:tc>
          <w:tcPr>
            <w:tcW w:w="523" w:type="dxa"/>
          </w:tcPr>
          <w:p w14:paraId="0237883E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17</w:t>
            </w:r>
          </w:p>
        </w:tc>
        <w:tc>
          <w:tcPr>
            <w:tcW w:w="5460" w:type="dxa"/>
          </w:tcPr>
          <w:p w14:paraId="27725BBC" w14:textId="39B2950B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Генетическая структура популяции.</w:t>
            </w:r>
          </w:p>
        </w:tc>
        <w:tc>
          <w:tcPr>
            <w:tcW w:w="1134" w:type="dxa"/>
            <w:vMerge/>
          </w:tcPr>
          <w:p w14:paraId="69361164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5A460EDB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14:paraId="4CB4C61E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B65" w:rsidRPr="003437DD" w14:paraId="719A6321" w14:textId="77777777" w:rsidTr="00233987">
        <w:trPr>
          <w:trHeight w:val="244"/>
        </w:trPr>
        <w:tc>
          <w:tcPr>
            <w:tcW w:w="523" w:type="dxa"/>
          </w:tcPr>
          <w:p w14:paraId="6EF6C312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18</w:t>
            </w:r>
          </w:p>
        </w:tc>
        <w:tc>
          <w:tcPr>
            <w:tcW w:w="5460" w:type="dxa"/>
          </w:tcPr>
          <w:p w14:paraId="0BA66F5F" w14:textId="6335E96F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Частота генов и генотипов в популяции.</w:t>
            </w:r>
          </w:p>
        </w:tc>
        <w:tc>
          <w:tcPr>
            <w:tcW w:w="1134" w:type="dxa"/>
            <w:vMerge/>
          </w:tcPr>
          <w:p w14:paraId="0B0B3D4C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93B3F69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00FC7ED5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65" w:rsidRPr="003437DD" w14:paraId="1424F447" w14:textId="77777777" w:rsidTr="00233987">
        <w:trPr>
          <w:trHeight w:val="244"/>
        </w:trPr>
        <w:tc>
          <w:tcPr>
            <w:tcW w:w="523" w:type="dxa"/>
          </w:tcPr>
          <w:p w14:paraId="4AD9DA35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19</w:t>
            </w:r>
          </w:p>
        </w:tc>
        <w:tc>
          <w:tcPr>
            <w:tcW w:w="5460" w:type="dxa"/>
          </w:tcPr>
          <w:p w14:paraId="2294F3F4" w14:textId="61D1742A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Наследственность в популяции.</w:t>
            </w:r>
          </w:p>
        </w:tc>
        <w:tc>
          <w:tcPr>
            <w:tcW w:w="1134" w:type="dxa"/>
            <w:vMerge/>
          </w:tcPr>
          <w:p w14:paraId="475FA32B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3B03860F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14:paraId="113AB456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B65" w:rsidRPr="003437DD" w14:paraId="37C476EF" w14:textId="77777777" w:rsidTr="00233987">
        <w:trPr>
          <w:trHeight w:val="289"/>
        </w:trPr>
        <w:tc>
          <w:tcPr>
            <w:tcW w:w="523" w:type="dxa"/>
          </w:tcPr>
          <w:p w14:paraId="68BC01A3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20</w:t>
            </w:r>
          </w:p>
        </w:tc>
        <w:tc>
          <w:tcPr>
            <w:tcW w:w="5460" w:type="dxa"/>
          </w:tcPr>
          <w:p w14:paraId="0F97ACC0" w14:textId="482D2CA1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Кариотип и морфология хромосом организмов.</w:t>
            </w:r>
          </w:p>
        </w:tc>
        <w:tc>
          <w:tcPr>
            <w:tcW w:w="1134" w:type="dxa"/>
            <w:vAlign w:val="center"/>
          </w:tcPr>
          <w:p w14:paraId="48CAEFC1" w14:textId="0A41653A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2C5CAD2F" w14:textId="4C94A575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5" w:type="dxa"/>
          </w:tcPr>
          <w:p w14:paraId="7A6CB764" w14:textId="706A11D2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50B65" w:rsidRPr="003437DD" w14:paraId="28897646" w14:textId="77777777" w:rsidTr="00233987">
        <w:trPr>
          <w:trHeight w:val="244"/>
        </w:trPr>
        <w:tc>
          <w:tcPr>
            <w:tcW w:w="523" w:type="dxa"/>
          </w:tcPr>
          <w:p w14:paraId="07136F31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2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1</w:t>
            </w:r>
          </w:p>
        </w:tc>
        <w:tc>
          <w:tcPr>
            <w:tcW w:w="5460" w:type="dxa"/>
          </w:tcPr>
          <w:p w14:paraId="0F9D5F67" w14:textId="4C9AD191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Цитологические основы полового и бесполого размножения.</w:t>
            </w:r>
          </w:p>
        </w:tc>
        <w:tc>
          <w:tcPr>
            <w:tcW w:w="1134" w:type="dxa"/>
            <w:vMerge w:val="restart"/>
          </w:tcPr>
          <w:p w14:paraId="2361B987" w14:textId="52B83DDE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14:paraId="771731FA" w14:textId="4F4FE935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4FE53E07" w14:textId="27295BD3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50B65" w:rsidRPr="003437DD" w14:paraId="26EB5235" w14:textId="77777777" w:rsidTr="00233987">
        <w:trPr>
          <w:trHeight w:val="244"/>
        </w:trPr>
        <w:tc>
          <w:tcPr>
            <w:tcW w:w="523" w:type="dxa"/>
          </w:tcPr>
          <w:p w14:paraId="3C8B2C34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2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2</w:t>
            </w:r>
          </w:p>
        </w:tc>
        <w:tc>
          <w:tcPr>
            <w:tcW w:w="5460" w:type="dxa"/>
          </w:tcPr>
          <w:p w14:paraId="422B9963" w14:textId="7C0D1965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Спорогенез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 и гаметогенез у растений.</w:t>
            </w:r>
          </w:p>
        </w:tc>
        <w:tc>
          <w:tcPr>
            <w:tcW w:w="1134" w:type="dxa"/>
            <w:vMerge/>
          </w:tcPr>
          <w:p w14:paraId="1DA84448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B504569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3183C362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B65" w:rsidRPr="003437DD" w14:paraId="610679B7" w14:textId="77777777" w:rsidTr="00233987">
        <w:trPr>
          <w:trHeight w:val="244"/>
        </w:trPr>
        <w:tc>
          <w:tcPr>
            <w:tcW w:w="523" w:type="dxa"/>
          </w:tcPr>
          <w:p w14:paraId="2CBD794C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2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3</w:t>
            </w:r>
          </w:p>
        </w:tc>
        <w:tc>
          <w:tcPr>
            <w:tcW w:w="5460" w:type="dxa"/>
          </w:tcPr>
          <w:p w14:paraId="7BE31B5E" w14:textId="5887B114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Оплодотворение у растений и животных.</w:t>
            </w:r>
          </w:p>
        </w:tc>
        <w:tc>
          <w:tcPr>
            <w:tcW w:w="1134" w:type="dxa"/>
            <w:vMerge/>
          </w:tcPr>
          <w:p w14:paraId="529DDF48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8BA9FF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42055123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65" w:rsidRPr="003437DD" w14:paraId="05F0DAB6" w14:textId="77777777" w:rsidTr="00233987">
        <w:trPr>
          <w:trHeight w:val="244"/>
        </w:trPr>
        <w:tc>
          <w:tcPr>
            <w:tcW w:w="523" w:type="dxa"/>
          </w:tcPr>
          <w:p w14:paraId="50783EB1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2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4</w:t>
            </w:r>
          </w:p>
        </w:tc>
        <w:tc>
          <w:tcPr>
            <w:tcW w:w="5460" w:type="dxa"/>
          </w:tcPr>
          <w:p w14:paraId="3009E4A4" w14:textId="09A446F5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определения пола и наследственность.</w:t>
            </w:r>
          </w:p>
        </w:tc>
        <w:tc>
          <w:tcPr>
            <w:tcW w:w="1134" w:type="dxa"/>
            <w:vMerge w:val="restart"/>
          </w:tcPr>
          <w:p w14:paraId="06954757" w14:textId="3FFB473D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14:paraId="27DE8D54" w14:textId="70230345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1FE09640" w14:textId="0A782718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050B65" w:rsidRPr="003437DD" w14:paraId="4783E7A1" w14:textId="77777777" w:rsidTr="00233987">
        <w:trPr>
          <w:trHeight w:val="244"/>
        </w:trPr>
        <w:tc>
          <w:tcPr>
            <w:tcW w:w="523" w:type="dxa"/>
          </w:tcPr>
          <w:p w14:paraId="04033A35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2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5</w:t>
            </w:r>
          </w:p>
        </w:tc>
        <w:tc>
          <w:tcPr>
            <w:tcW w:w="5460" w:type="dxa"/>
          </w:tcPr>
          <w:p w14:paraId="0ADCBEAD" w14:textId="66C80939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Андрогенез, гиногенез, партеногенез и детерминация пола у них.</w:t>
            </w:r>
          </w:p>
        </w:tc>
        <w:tc>
          <w:tcPr>
            <w:tcW w:w="1134" w:type="dxa"/>
            <w:vMerge/>
          </w:tcPr>
          <w:p w14:paraId="518BA7E5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5B4ED1B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38F91ABF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65" w:rsidRPr="003437DD" w14:paraId="3012197F" w14:textId="77777777" w:rsidTr="00233987">
        <w:trPr>
          <w:trHeight w:val="244"/>
        </w:trPr>
        <w:tc>
          <w:tcPr>
            <w:tcW w:w="523" w:type="dxa"/>
          </w:tcPr>
          <w:p w14:paraId="2A59E7F4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2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6</w:t>
            </w:r>
          </w:p>
        </w:tc>
        <w:tc>
          <w:tcPr>
            <w:tcW w:w="5460" w:type="dxa"/>
          </w:tcPr>
          <w:p w14:paraId="562434A9" w14:textId="39E01599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сочетается с полом.</w:t>
            </w:r>
          </w:p>
        </w:tc>
        <w:tc>
          <w:tcPr>
            <w:tcW w:w="1134" w:type="dxa"/>
            <w:vMerge/>
          </w:tcPr>
          <w:p w14:paraId="46051A00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CC34D56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7B7AC630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B65" w:rsidRPr="003437DD" w14:paraId="01887F66" w14:textId="77777777" w:rsidTr="00233987">
        <w:trPr>
          <w:trHeight w:val="244"/>
        </w:trPr>
        <w:tc>
          <w:tcPr>
            <w:tcW w:w="523" w:type="dxa"/>
          </w:tcPr>
          <w:p w14:paraId="4168F2EE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2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7</w:t>
            </w:r>
          </w:p>
        </w:tc>
        <w:tc>
          <w:tcPr>
            <w:tcW w:w="5460" w:type="dxa"/>
          </w:tcPr>
          <w:p w14:paraId="723C6D79" w14:textId="50DB9722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Материальные основы цитоплазматической наследственности.</w:t>
            </w:r>
          </w:p>
        </w:tc>
        <w:tc>
          <w:tcPr>
            <w:tcW w:w="1134" w:type="dxa"/>
            <w:vMerge w:val="restart"/>
          </w:tcPr>
          <w:p w14:paraId="1340B312" w14:textId="61ABA7DC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14:paraId="3422739C" w14:textId="4DDFD43D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28B9F8BF" w14:textId="48FF0924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50B65" w:rsidRPr="003437DD" w14:paraId="05344195" w14:textId="77777777" w:rsidTr="00233987">
        <w:trPr>
          <w:trHeight w:val="244"/>
        </w:trPr>
        <w:tc>
          <w:tcPr>
            <w:tcW w:w="523" w:type="dxa"/>
          </w:tcPr>
          <w:p w14:paraId="6C8C0E85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2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8</w:t>
            </w:r>
          </w:p>
        </w:tc>
        <w:tc>
          <w:tcPr>
            <w:tcW w:w="5460" w:type="dxa"/>
          </w:tcPr>
          <w:p w14:paraId="5415F36F" w14:textId="5D4A2F67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Сравнительное сравнение роли ядра и цитоплазмы в наследственности.</w:t>
            </w:r>
          </w:p>
        </w:tc>
        <w:tc>
          <w:tcPr>
            <w:tcW w:w="1134" w:type="dxa"/>
            <w:vMerge/>
          </w:tcPr>
          <w:p w14:paraId="6928DD16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FB6872E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786CE904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B65" w:rsidRPr="003437DD" w14:paraId="5F13727D" w14:textId="77777777" w:rsidTr="00233987">
        <w:trPr>
          <w:trHeight w:val="244"/>
        </w:trPr>
        <w:tc>
          <w:tcPr>
            <w:tcW w:w="523" w:type="dxa"/>
          </w:tcPr>
          <w:p w14:paraId="40C49FCF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29</w:t>
            </w:r>
          </w:p>
        </w:tc>
        <w:tc>
          <w:tcPr>
            <w:tcW w:w="5460" w:type="dxa"/>
          </w:tcPr>
          <w:p w14:paraId="5233A842" w14:textId="40583148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цитоплазматического и ядерного наследования.</w:t>
            </w:r>
          </w:p>
        </w:tc>
        <w:tc>
          <w:tcPr>
            <w:tcW w:w="1134" w:type="dxa"/>
            <w:vMerge w:val="restart"/>
          </w:tcPr>
          <w:p w14:paraId="22CAC093" w14:textId="78AAEBBC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14:paraId="574A7DA6" w14:textId="590676F8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5FC336A0" w14:textId="1FB06BF8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50B65" w:rsidRPr="003437DD" w14:paraId="283BDA31" w14:textId="77777777" w:rsidTr="00233987">
        <w:trPr>
          <w:trHeight w:val="244"/>
        </w:trPr>
        <w:tc>
          <w:tcPr>
            <w:tcW w:w="523" w:type="dxa"/>
          </w:tcPr>
          <w:p w14:paraId="081C0180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3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0</w:t>
            </w:r>
          </w:p>
        </w:tc>
        <w:tc>
          <w:tcPr>
            <w:tcW w:w="5460" w:type="dxa"/>
          </w:tcPr>
          <w:p w14:paraId="3572480B" w14:textId="2452DBBB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Материальные основы цитоплазматической наследственности.</w:t>
            </w:r>
          </w:p>
        </w:tc>
        <w:tc>
          <w:tcPr>
            <w:tcW w:w="1134" w:type="dxa"/>
            <w:vMerge/>
          </w:tcPr>
          <w:p w14:paraId="7C429ED7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22D49DEF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14:paraId="51BBAF2B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50B65" w:rsidRPr="003437DD" w14:paraId="721AD8F6" w14:textId="77777777" w:rsidTr="00233987">
        <w:trPr>
          <w:trHeight w:val="244"/>
        </w:trPr>
        <w:tc>
          <w:tcPr>
            <w:tcW w:w="523" w:type="dxa"/>
          </w:tcPr>
          <w:p w14:paraId="1B2E4DEA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3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1</w:t>
            </w:r>
          </w:p>
        </w:tc>
        <w:tc>
          <w:tcPr>
            <w:tcW w:w="5460" w:type="dxa"/>
          </w:tcPr>
          <w:p w14:paraId="5A6FC1C1" w14:textId="1A79918D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Цитоплазматическое наследование признаков.</w:t>
            </w:r>
          </w:p>
        </w:tc>
        <w:tc>
          <w:tcPr>
            <w:tcW w:w="1134" w:type="dxa"/>
            <w:vMerge/>
          </w:tcPr>
          <w:p w14:paraId="0C68E85A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2FA67301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14:paraId="1F96AA95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B65" w:rsidRPr="003437DD" w14:paraId="48913332" w14:textId="77777777" w:rsidTr="00233987">
        <w:trPr>
          <w:trHeight w:val="244"/>
        </w:trPr>
        <w:tc>
          <w:tcPr>
            <w:tcW w:w="523" w:type="dxa"/>
          </w:tcPr>
          <w:p w14:paraId="0B025679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3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2</w:t>
            </w:r>
          </w:p>
        </w:tc>
        <w:tc>
          <w:tcPr>
            <w:tcW w:w="5460" w:type="dxa"/>
          </w:tcPr>
          <w:p w14:paraId="73BC123B" w14:textId="36F60458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Наследование через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пластидные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 плазмогены.</w:t>
            </w:r>
          </w:p>
        </w:tc>
        <w:tc>
          <w:tcPr>
            <w:tcW w:w="1134" w:type="dxa"/>
            <w:vMerge w:val="restart"/>
          </w:tcPr>
          <w:p w14:paraId="11145D12" w14:textId="5CFAABE2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14:paraId="554323ED" w14:textId="14D21A24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0BC61145" w14:textId="7FA07665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050B65" w:rsidRPr="003437DD" w14:paraId="7BA5DBDC" w14:textId="77777777" w:rsidTr="00233987">
        <w:trPr>
          <w:trHeight w:val="244"/>
        </w:trPr>
        <w:tc>
          <w:tcPr>
            <w:tcW w:w="523" w:type="dxa"/>
          </w:tcPr>
          <w:p w14:paraId="0565E8AC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3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3</w:t>
            </w:r>
          </w:p>
        </w:tc>
        <w:tc>
          <w:tcPr>
            <w:tcW w:w="5460" w:type="dxa"/>
          </w:tcPr>
          <w:p w14:paraId="319BCA5A" w14:textId="12CCBA21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Наследование через митохондриальные плазмогены.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Эписомы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 наследуются через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трансгенные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 гены.</w:t>
            </w:r>
          </w:p>
        </w:tc>
        <w:tc>
          <w:tcPr>
            <w:tcW w:w="1134" w:type="dxa"/>
            <w:vMerge/>
          </w:tcPr>
          <w:p w14:paraId="40AEBD8E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vMerge/>
          </w:tcPr>
          <w:p w14:paraId="0AAAC8C8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05" w:type="dxa"/>
            <w:vMerge/>
          </w:tcPr>
          <w:p w14:paraId="54E54C1D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050B65" w:rsidRPr="003437DD" w14:paraId="466AFA29" w14:textId="77777777" w:rsidTr="00233987">
        <w:trPr>
          <w:trHeight w:val="244"/>
        </w:trPr>
        <w:tc>
          <w:tcPr>
            <w:tcW w:w="523" w:type="dxa"/>
          </w:tcPr>
          <w:p w14:paraId="24F07345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3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4</w:t>
            </w:r>
          </w:p>
        </w:tc>
        <w:tc>
          <w:tcPr>
            <w:tcW w:w="5460" w:type="dxa"/>
          </w:tcPr>
          <w:p w14:paraId="3782EAB8" w14:textId="3BE7CF7B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Наследование через симбионтов и паразитов.</w:t>
            </w:r>
          </w:p>
        </w:tc>
        <w:tc>
          <w:tcPr>
            <w:tcW w:w="1134" w:type="dxa"/>
            <w:vMerge w:val="restart"/>
          </w:tcPr>
          <w:p w14:paraId="347367B7" w14:textId="59B32A29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14:paraId="4A5EAD46" w14:textId="4F25FECD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2D2A2F72" w14:textId="2585E024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50B65" w:rsidRPr="003437DD" w14:paraId="091EFFEA" w14:textId="77777777" w:rsidTr="00233987">
        <w:trPr>
          <w:trHeight w:val="244"/>
        </w:trPr>
        <w:tc>
          <w:tcPr>
            <w:tcW w:w="523" w:type="dxa"/>
          </w:tcPr>
          <w:p w14:paraId="110BD741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3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5</w:t>
            </w:r>
          </w:p>
        </w:tc>
        <w:tc>
          <w:tcPr>
            <w:tcW w:w="5460" w:type="dxa"/>
          </w:tcPr>
          <w:p w14:paraId="0E4DA2B9" w14:textId="398C63A2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Автополиплоидия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аллополиплоидия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. Полиплоидия у животных.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Гаплоидия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Гетероплоидия</w:t>
            </w:r>
            <w:proofErr w:type="spellEnd"/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536838F8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605E70E9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14:paraId="221E8D49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50B65" w:rsidRPr="003437DD" w14:paraId="33A69520" w14:textId="77777777" w:rsidTr="00233987">
        <w:trPr>
          <w:trHeight w:val="244"/>
        </w:trPr>
        <w:tc>
          <w:tcPr>
            <w:tcW w:w="523" w:type="dxa"/>
          </w:tcPr>
          <w:p w14:paraId="054C780C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3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6</w:t>
            </w:r>
          </w:p>
        </w:tc>
        <w:tc>
          <w:tcPr>
            <w:tcW w:w="5460" w:type="dxa"/>
          </w:tcPr>
          <w:p w14:paraId="61A61523" w14:textId="2D4440FF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Эволюционная генетика.</w:t>
            </w:r>
          </w:p>
        </w:tc>
        <w:tc>
          <w:tcPr>
            <w:tcW w:w="1134" w:type="dxa"/>
            <w:vMerge w:val="restart"/>
          </w:tcPr>
          <w:p w14:paraId="3B85C312" w14:textId="0FB2CF61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14:paraId="15995DD6" w14:textId="45469B80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37B19B7B" w14:textId="5E6451F4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50B65" w:rsidRPr="003437DD" w14:paraId="303AAF64" w14:textId="77777777" w:rsidTr="00233987">
        <w:trPr>
          <w:trHeight w:val="244"/>
        </w:trPr>
        <w:tc>
          <w:tcPr>
            <w:tcW w:w="523" w:type="dxa"/>
          </w:tcPr>
          <w:p w14:paraId="18B3C57E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3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7</w:t>
            </w:r>
          </w:p>
        </w:tc>
        <w:tc>
          <w:tcPr>
            <w:tcW w:w="5460" w:type="dxa"/>
          </w:tcPr>
          <w:p w14:paraId="43AC3695" w14:textId="3F35863E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Становление эволюционной генетики.</w:t>
            </w:r>
          </w:p>
        </w:tc>
        <w:tc>
          <w:tcPr>
            <w:tcW w:w="1134" w:type="dxa"/>
            <w:vMerge/>
          </w:tcPr>
          <w:p w14:paraId="40B6DABB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41F2014A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14:paraId="7C28470D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B65" w:rsidRPr="003437DD" w14:paraId="26ADC955" w14:textId="77777777" w:rsidTr="00233987">
        <w:trPr>
          <w:trHeight w:val="244"/>
        </w:trPr>
        <w:tc>
          <w:tcPr>
            <w:tcW w:w="523" w:type="dxa"/>
          </w:tcPr>
          <w:p w14:paraId="566757EF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3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8</w:t>
            </w:r>
          </w:p>
        </w:tc>
        <w:tc>
          <w:tcPr>
            <w:tcW w:w="5460" w:type="dxa"/>
          </w:tcPr>
          <w:p w14:paraId="55A54609" w14:textId="59B733DD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онтогенеза.</w:t>
            </w:r>
          </w:p>
        </w:tc>
        <w:tc>
          <w:tcPr>
            <w:tcW w:w="1134" w:type="dxa"/>
            <w:vMerge/>
          </w:tcPr>
          <w:p w14:paraId="407CBBC9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0C3CD2CF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14:paraId="146FF8F0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B65" w:rsidRPr="003437DD" w14:paraId="0C169901" w14:textId="77777777" w:rsidTr="00233987">
        <w:trPr>
          <w:trHeight w:val="244"/>
        </w:trPr>
        <w:tc>
          <w:tcPr>
            <w:tcW w:w="523" w:type="dxa"/>
          </w:tcPr>
          <w:p w14:paraId="741199EB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39</w:t>
            </w:r>
          </w:p>
        </w:tc>
        <w:tc>
          <w:tcPr>
            <w:tcW w:w="5460" w:type="dxa"/>
          </w:tcPr>
          <w:p w14:paraId="624AB69E" w14:textId="0BE7A23D" w:rsidR="00050B65" w:rsidRPr="003437DD" w:rsidRDefault="00050B65" w:rsidP="00E0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Представления об онтогенезе различных организмов</w:t>
            </w:r>
          </w:p>
        </w:tc>
        <w:tc>
          <w:tcPr>
            <w:tcW w:w="1134" w:type="dxa"/>
            <w:vMerge/>
          </w:tcPr>
          <w:p w14:paraId="674CBB1D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5B34113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48D41AD7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65" w:rsidRPr="003437DD" w14:paraId="23BB765C" w14:textId="77777777" w:rsidTr="00233987">
        <w:trPr>
          <w:trHeight w:val="244"/>
        </w:trPr>
        <w:tc>
          <w:tcPr>
            <w:tcW w:w="523" w:type="dxa"/>
          </w:tcPr>
          <w:p w14:paraId="59F8683E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4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0</w:t>
            </w:r>
          </w:p>
        </w:tc>
        <w:tc>
          <w:tcPr>
            <w:tcW w:w="5460" w:type="dxa"/>
          </w:tcPr>
          <w:p w14:paraId="29C40B29" w14:textId="6CE9042E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Генетика развития человека.</w:t>
            </w:r>
          </w:p>
        </w:tc>
        <w:tc>
          <w:tcPr>
            <w:tcW w:w="1134" w:type="dxa"/>
            <w:vMerge w:val="restart"/>
          </w:tcPr>
          <w:p w14:paraId="60ECE84D" w14:textId="6D3CDCE8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14:paraId="7B98CBF4" w14:textId="659EC6A4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2FD544C1" w14:textId="46FF0CE4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50B65" w:rsidRPr="003437DD" w14:paraId="341829A9" w14:textId="77777777" w:rsidTr="00233987">
        <w:trPr>
          <w:trHeight w:val="244"/>
        </w:trPr>
        <w:tc>
          <w:tcPr>
            <w:tcW w:w="523" w:type="dxa"/>
          </w:tcPr>
          <w:p w14:paraId="69B85D85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4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1</w:t>
            </w:r>
          </w:p>
        </w:tc>
        <w:tc>
          <w:tcPr>
            <w:tcW w:w="5460" w:type="dxa"/>
          </w:tcPr>
          <w:p w14:paraId="60E896B3" w14:textId="6C383A08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человека и медицинской генетики.</w:t>
            </w:r>
          </w:p>
        </w:tc>
        <w:tc>
          <w:tcPr>
            <w:tcW w:w="1134" w:type="dxa"/>
            <w:vMerge/>
          </w:tcPr>
          <w:p w14:paraId="55EA33A2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4CBA931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64268062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65" w:rsidRPr="003437DD" w14:paraId="56F45AA1" w14:textId="77777777" w:rsidTr="00233987">
        <w:trPr>
          <w:trHeight w:val="244"/>
        </w:trPr>
        <w:tc>
          <w:tcPr>
            <w:tcW w:w="523" w:type="dxa"/>
          </w:tcPr>
          <w:p w14:paraId="1E030E1D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4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2</w:t>
            </w:r>
          </w:p>
        </w:tc>
        <w:tc>
          <w:tcPr>
            <w:tcW w:w="5460" w:type="dxa"/>
          </w:tcPr>
          <w:p w14:paraId="76414094" w14:textId="489B5955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Классификация наследственных болезней.</w:t>
            </w:r>
          </w:p>
        </w:tc>
        <w:tc>
          <w:tcPr>
            <w:tcW w:w="1134" w:type="dxa"/>
            <w:vMerge/>
          </w:tcPr>
          <w:p w14:paraId="405769FF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748A3BC4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14:paraId="7623D020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B65" w:rsidRPr="003437DD" w14:paraId="772320C9" w14:textId="77777777" w:rsidTr="00233987">
        <w:trPr>
          <w:trHeight w:val="244"/>
        </w:trPr>
        <w:tc>
          <w:tcPr>
            <w:tcW w:w="523" w:type="dxa"/>
          </w:tcPr>
          <w:p w14:paraId="7745A7D4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4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3</w:t>
            </w:r>
          </w:p>
        </w:tc>
        <w:tc>
          <w:tcPr>
            <w:tcW w:w="5460" w:type="dxa"/>
          </w:tcPr>
          <w:p w14:paraId="46446BF2" w14:textId="5C7C3FF3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Генетическая основа человеческого поведения.</w:t>
            </w:r>
          </w:p>
        </w:tc>
        <w:tc>
          <w:tcPr>
            <w:tcW w:w="1134" w:type="dxa"/>
            <w:vMerge w:val="restart"/>
          </w:tcPr>
          <w:p w14:paraId="49EE0D89" w14:textId="71AD8BC9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14:paraId="4C8A2CD1" w14:textId="73D0BE2E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vMerge w:val="restart"/>
          </w:tcPr>
          <w:p w14:paraId="6BE624EA" w14:textId="32E87F1F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50B65" w:rsidRPr="003437DD" w14:paraId="626418C6" w14:textId="77777777" w:rsidTr="00233987">
        <w:trPr>
          <w:trHeight w:val="244"/>
        </w:trPr>
        <w:tc>
          <w:tcPr>
            <w:tcW w:w="523" w:type="dxa"/>
          </w:tcPr>
          <w:p w14:paraId="19ADC1EC" w14:textId="77777777" w:rsidR="00050B65" w:rsidRPr="003437DD" w:rsidRDefault="00050B65" w:rsidP="0023398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lastRenderedPageBreak/>
              <w:t>4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4</w:t>
            </w:r>
          </w:p>
        </w:tc>
        <w:tc>
          <w:tcPr>
            <w:tcW w:w="5460" w:type="dxa"/>
          </w:tcPr>
          <w:p w14:paraId="39F53ACC" w14:textId="27B1BDF5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Геном человека.</w:t>
            </w:r>
          </w:p>
        </w:tc>
        <w:tc>
          <w:tcPr>
            <w:tcW w:w="1134" w:type="dxa"/>
            <w:vMerge/>
          </w:tcPr>
          <w:p w14:paraId="0FDD8991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40F330E7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14:paraId="4CA7F4B8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B65" w:rsidRPr="003437DD" w14:paraId="56688075" w14:textId="77777777" w:rsidTr="00233987">
        <w:trPr>
          <w:trHeight w:val="639"/>
        </w:trPr>
        <w:tc>
          <w:tcPr>
            <w:tcW w:w="523" w:type="dxa"/>
            <w:tcBorders>
              <w:bottom w:val="single" w:sz="4" w:space="0" w:color="auto"/>
            </w:tcBorders>
          </w:tcPr>
          <w:p w14:paraId="35174D48" w14:textId="77777777" w:rsidR="00050B65" w:rsidRPr="003437DD" w:rsidRDefault="00050B65" w:rsidP="0023398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4</w:t>
            </w:r>
            <w:r w:rsidRPr="003437DD"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  <w:t>5</w:t>
            </w:r>
          </w:p>
          <w:p w14:paraId="59FC8577" w14:textId="77777777" w:rsidR="00050B65" w:rsidRPr="003437DD" w:rsidRDefault="00050B65" w:rsidP="0023398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uz-Cyrl-UZ" w:eastAsia="zh-TW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47991CEB" w14:textId="3A212D9F" w:rsidR="00050B65" w:rsidRPr="003437DD" w:rsidRDefault="00050B65" w:rsidP="00E06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7DD">
              <w:rPr>
                <w:rFonts w:ascii="Times New Roman" w:hAnsi="Times New Roman" w:cs="Times New Roman"/>
                <w:sz w:val="24"/>
                <w:szCs w:val="24"/>
              </w:rPr>
              <w:t>Наследственные заболевания, связанные с изменением числа половых хромосом.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7F7326B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15624EA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20D2EA05" w14:textId="77777777" w:rsidR="00050B65" w:rsidRPr="00050B65" w:rsidRDefault="00050B65" w:rsidP="00233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B65" w:rsidRPr="003437DD" w14:paraId="10CF4005" w14:textId="77777777" w:rsidTr="00233987">
        <w:trPr>
          <w:trHeight w:val="244"/>
        </w:trPr>
        <w:tc>
          <w:tcPr>
            <w:tcW w:w="523" w:type="dxa"/>
          </w:tcPr>
          <w:p w14:paraId="0214DCA7" w14:textId="77777777" w:rsidR="00050B65" w:rsidRPr="003437DD" w:rsidRDefault="00050B65" w:rsidP="000755B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60" w:type="dxa"/>
          </w:tcPr>
          <w:p w14:paraId="7561A577" w14:textId="18241E34" w:rsidR="00050B65" w:rsidRPr="003437DD" w:rsidRDefault="00050B65" w:rsidP="000755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37DD">
              <w:rPr>
                <w:rFonts w:ascii="Times New Roman" w:hAnsi="Times New Roman" w:cs="Times New Roman"/>
                <w:bCs/>
                <w:sz w:val="24"/>
                <w:szCs w:val="24"/>
              </w:rPr>
              <w:t>Общая</w:t>
            </w:r>
            <w:r w:rsidRPr="003437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34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E15CC48" w14:textId="64F41AE3" w:rsidR="00050B65" w:rsidRPr="00050B65" w:rsidRDefault="00050B65" w:rsidP="000755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1276" w:type="dxa"/>
          </w:tcPr>
          <w:p w14:paraId="654AAEE9" w14:textId="54DE849D" w:rsidR="00050B65" w:rsidRPr="00050B65" w:rsidRDefault="00050B65" w:rsidP="000755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102</w:t>
            </w:r>
          </w:p>
        </w:tc>
        <w:tc>
          <w:tcPr>
            <w:tcW w:w="1105" w:type="dxa"/>
          </w:tcPr>
          <w:p w14:paraId="7D2508CB" w14:textId="456FB44B" w:rsidR="00050B65" w:rsidRPr="00050B65" w:rsidRDefault="00050B65" w:rsidP="000755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B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88</w:t>
            </w:r>
          </w:p>
        </w:tc>
      </w:tr>
    </w:tbl>
    <w:p w14:paraId="7AF4FE21" w14:textId="0F8C20C0" w:rsidR="00233987" w:rsidRPr="003437DD" w:rsidRDefault="00233987" w:rsidP="002339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249DD5FD" w14:textId="77777777" w:rsidR="00233987" w:rsidRPr="003437DD" w:rsidRDefault="00233987" w:rsidP="00233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В аудитории лекции проводятся в форме ознакомительных лекций в лекционные часы, отведенные профессорами, а темы, которые должны быть усвоены по остальной части предмета, осваиваются студентами вне аудитории как самостоятельное обучение. оценивается как рубежный контроль в порядке, определяемом преподавателем, в тестовой (с использованием платформы Hemis), письменной, устной и других формах. Кроме того, в целях развития творческих способностей учащихся и умения внедрять в учебный процесс новые педагогические технологии каждый студент добровольно выбирает из предмета отдельный предмет, представляет защиту темы, подготовленной преподавателем, и оценивается учитель.</w:t>
      </w:r>
    </w:p>
    <w:p w14:paraId="008FDFD8" w14:textId="77777777" w:rsidR="00E06EC9" w:rsidRDefault="00233987" w:rsidP="00E0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При подготовке самостоятельной работы студента с учетом особенностей конкретной темы рекомендуется использовать следующие формы:</w:t>
      </w:r>
    </w:p>
    <w:p w14:paraId="4E43D62C" w14:textId="77777777" w:rsidR="00E06EC9" w:rsidRDefault="00233987" w:rsidP="00E0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- изучать главы и темы учебников и учебных пособий;</w:t>
      </w:r>
    </w:p>
    <w:p w14:paraId="1BF24A0A" w14:textId="77777777" w:rsidR="00E06EC9" w:rsidRDefault="00233987" w:rsidP="00E0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- освоение частей лекции по раздаточному материалу;</w:t>
      </w:r>
    </w:p>
    <w:p w14:paraId="35E44A9B" w14:textId="77777777" w:rsidR="00E06EC9" w:rsidRDefault="00233987" w:rsidP="00E0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- работа с автоматизированными системами обучения и контроля;</w:t>
      </w:r>
    </w:p>
    <w:p w14:paraId="4042E357" w14:textId="48E242B5" w:rsidR="00E06EC9" w:rsidRDefault="00233987" w:rsidP="00E0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- постоянный контроль знаний через самооценку;</w:t>
      </w:r>
    </w:p>
    <w:p w14:paraId="6F58EC74" w14:textId="0DDF30F9" w:rsidR="00E06EC9" w:rsidRDefault="00233987" w:rsidP="00E0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- работа над главами и темами науки;</w:t>
      </w:r>
    </w:p>
    <w:p w14:paraId="3C9427C9" w14:textId="77777777" w:rsidR="00E06EC9" w:rsidRDefault="00233987" w:rsidP="00E0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- изучение и анализ литературы по предметам, работа над дополнительной литературой и их изучение;</w:t>
      </w:r>
    </w:p>
    <w:p w14:paraId="5032D639" w14:textId="77777777" w:rsidR="00E06EC9" w:rsidRDefault="00233987" w:rsidP="00E0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- изучение новых педагогических технологий, оборудования, процессов и технологий;</w:t>
      </w:r>
    </w:p>
    <w:p w14:paraId="2BA1F767" w14:textId="77777777" w:rsidR="00E06EC9" w:rsidRDefault="00233987" w:rsidP="00E0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- углубленное изучение отдельных глав и тем науки в связи с выполнением научно-исследовательской работы студентов;</w:t>
      </w:r>
    </w:p>
    <w:p w14:paraId="4DA43E5C" w14:textId="77777777" w:rsidR="00E06EC9" w:rsidRDefault="00233987" w:rsidP="00E0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- учебные занятия с использованием активного метода обучения;</w:t>
      </w:r>
    </w:p>
    <w:p w14:paraId="29FDF2ED" w14:textId="77777777" w:rsidR="00E06EC9" w:rsidRDefault="00233987" w:rsidP="00E0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- дистанционное (дистанционное) обучение.</w:t>
      </w:r>
    </w:p>
    <w:p w14:paraId="5C263A8E" w14:textId="0E5D2852" w:rsidR="00233987" w:rsidRPr="003437DD" w:rsidRDefault="00233987" w:rsidP="00E0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Темы самостоятельного обучения, предназначенные для студентов, приведены в таблице (табл. 4).</w:t>
      </w:r>
    </w:p>
    <w:p w14:paraId="0DD1207F" w14:textId="1B599D33" w:rsidR="00233987" w:rsidRPr="003437DD" w:rsidRDefault="00233987" w:rsidP="00233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437DD">
        <w:rPr>
          <w:rFonts w:ascii="Times New Roman" w:hAnsi="Times New Roman" w:cs="Times New Roman"/>
          <w:sz w:val="24"/>
          <w:szCs w:val="24"/>
          <w:lang w:val="uz-Cyrl-UZ"/>
        </w:rPr>
        <w:t>Предметы самостоятельного изучения выдаются студентам в течение семестра по установленному расписанию и оцениваются в виде теста с использованием платформы дистанционного обучения, т.е. платформы Hemis, а во время ОН письменно или устно.</w:t>
      </w:r>
    </w:p>
    <w:p w14:paraId="47B08CCD" w14:textId="63EBC6E3" w:rsidR="003437DD" w:rsidRPr="003437DD" w:rsidRDefault="003437DD" w:rsidP="00E06EC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437DD">
        <w:rPr>
          <w:rFonts w:ascii="Times New Roman" w:hAnsi="Times New Roman"/>
          <w:b/>
          <w:sz w:val="24"/>
          <w:szCs w:val="24"/>
        </w:rPr>
        <w:t>Рекомендуемая основная и дополнительная литература:</w:t>
      </w:r>
    </w:p>
    <w:p w14:paraId="271983AD" w14:textId="77777777" w:rsidR="00E06EC9" w:rsidRPr="009440C0" w:rsidRDefault="003437DD" w:rsidP="00E06EC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3437DD">
        <w:rPr>
          <w:rFonts w:ascii="Times New Roman" w:hAnsi="Times New Roman"/>
          <w:sz w:val="24"/>
          <w:szCs w:val="24"/>
          <w:lang w:val="uz-Cyrl-UZ"/>
        </w:rPr>
        <w:t>1.</w:t>
      </w:r>
      <w:r w:rsidRPr="003437D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437DD">
        <w:rPr>
          <w:rFonts w:ascii="Times New Roman" w:hAnsi="Times New Roman"/>
          <w:sz w:val="24"/>
          <w:szCs w:val="24"/>
          <w:lang w:val="en-US"/>
        </w:rPr>
        <w:t>Karvita</w:t>
      </w:r>
      <w:proofErr w:type="spellEnd"/>
      <w:r w:rsidRPr="003437DD">
        <w:rPr>
          <w:rFonts w:ascii="Times New Roman" w:hAnsi="Times New Roman"/>
          <w:sz w:val="24"/>
          <w:szCs w:val="24"/>
          <w:lang w:val="en-US"/>
        </w:rPr>
        <w:t xml:space="preserve"> B. Ahluwalia. </w:t>
      </w:r>
      <w:proofErr w:type="spellStart"/>
      <w:r w:rsidRPr="003437DD">
        <w:rPr>
          <w:rFonts w:ascii="Times New Roman" w:hAnsi="Times New Roman"/>
          <w:sz w:val="24"/>
          <w:szCs w:val="24"/>
          <w:lang w:val="en-US"/>
        </w:rPr>
        <w:t>Genetics.New</w:t>
      </w:r>
      <w:proofErr w:type="spellEnd"/>
      <w:r w:rsidRPr="003437DD">
        <w:rPr>
          <w:rFonts w:ascii="Times New Roman" w:hAnsi="Times New Roman"/>
          <w:sz w:val="24"/>
          <w:szCs w:val="24"/>
          <w:lang w:val="en-US"/>
        </w:rPr>
        <w:t xml:space="preserve"> Age International. (P) Ltd., </w:t>
      </w:r>
      <w:r w:rsidR="00E06EC9">
        <w:rPr>
          <w:rFonts w:ascii="Times New Roman" w:hAnsi="Times New Roman"/>
          <w:sz w:val="24"/>
          <w:szCs w:val="24"/>
          <w:lang w:val="en-US"/>
        </w:rPr>
        <w:t xml:space="preserve">Publishers. 2009. </w:t>
      </w:r>
      <w:proofErr w:type="spellStart"/>
      <w:r w:rsidR="00E06EC9">
        <w:rPr>
          <w:rFonts w:ascii="Times New Roman" w:hAnsi="Times New Roman"/>
          <w:sz w:val="24"/>
          <w:szCs w:val="24"/>
          <w:lang w:val="en-US"/>
        </w:rPr>
        <w:t>India.p</w:t>
      </w:r>
      <w:proofErr w:type="spellEnd"/>
      <w:r w:rsidR="00E06EC9">
        <w:rPr>
          <w:rFonts w:ascii="Times New Roman" w:hAnsi="Times New Roman"/>
          <w:sz w:val="24"/>
          <w:szCs w:val="24"/>
          <w:lang w:val="en-US"/>
        </w:rPr>
        <w:t>. 156.</w:t>
      </w:r>
    </w:p>
    <w:p w14:paraId="735DE450" w14:textId="77777777" w:rsidR="00E06EC9" w:rsidRDefault="003437DD" w:rsidP="00E06E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437DD">
        <w:rPr>
          <w:rFonts w:ascii="Times New Roman" w:hAnsi="Times New Roman"/>
          <w:sz w:val="24"/>
          <w:szCs w:val="24"/>
        </w:rPr>
        <w:lastRenderedPageBreak/>
        <w:t xml:space="preserve">2. Мусаев Д.А., </w:t>
      </w:r>
      <w:proofErr w:type="spellStart"/>
      <w:r w:rsidRPr="003437DD">
        <w:rPr>
          <w:rFonts w:ascii="Times New Roman" w:hAnsi="Times New Roman"/>
          <w:sz w:val="24"/>
          <w:szCs w:val="24"/>
        </w:rPr>
        <w:t>Турабеков</w:t>
      </w:r>
      <w:proofErr w:type="spellEnd"/>
      <w:r w:rsidRPr="003437DD">
        <w:rPr>
          <w:rFonts w:ascii="Times New Roman" w:hAnsi="Times New Roman"/>
          <w:sz w:val="24"/>
          <w:szCs w:val="24"/>
        </w:rPr>
        <w:t xml:space="preserve"> Ш., </w:t>
      </w:r>
      <w:proofErr w:type="spellStart"/>
      <w:r w:rsidRPr="003437DD">
        <w:rPr>
          <w:rFonts w:ascii="Times New Roman" w:hAnsi="Times New Roman"/>
          <w:sz w:val="24"/>
          <w:szCs w:val="24"/>
        </w:rPr>
        <w:t>Саидкаримов</w:t>
      </w:r>
      <w:proofErr w:type="spellEnd"/>
      <w:r w:rsidRPr="003437DD">
        <w:rPr>
          <w:rFonts w:ascii="Times New Roman" w:hAnsi="Times New Roman"/>
          <w:sz w:val="24"/>
          <w:szCs w:val="24"/>
        </w:rPr>
        <w:t xml:space="preserve"> А.Т., </w:t>
      </w:r>
      <w:proofErr w:type="spellStart"/>
      <w:r w:rsidRPr="003437DD">
        <w:rPr>
          <w:rFonts w:ascii="Times New Roman" w:hAnsi="Times New Roman"/>
          <w:sz w:val="24"/>
          <w:szCs w:val="24"/>
        </w:rPr>
        <w:t>Алматов</w:t>
      </w:r>
      <w:proofErr w:type="spellEnd"/>
      <w:r w:rsidRPr="003437DD">
        <w:rPr>
          <w:rFonts w:ascii="Times New Roman" w:hAnsi="Times New Roman"/>
          <w:sz w:val="24"/>
          <w:szCs w:val="24"/>
        </w:rPr>
        <w:t xml:space="preserve"> А.С., Рахимов А.К. Основы генетики и селекции. Ташкент, 2011. 485 с.</w:t>
      </w:r>
    </w:p>
    <w:p w14:paraId="6D6BFCB1" w14:textId="77777777" w:rsidR="00E06EC9" w:rsidRDefault="003437DD" w:rsidP="00E06E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437DD">
        <w:rPr>
          <w:rFonts w:ascii="Times New Roman" w:hAnsi="Times New Roman"/>
          <w:sz w:val="24"/>
          <w:szCs w:val="24"/>
        </w:rPr>
        <w:t xml:space="preserve">3. Мусаев Д.А., </w:t>
      </w:r>
      <w:proofErr w:type="spellStart"/>
      <w:r w:rsidRPr="003437DD">
        <w:rPr>
          <w:rFonts w:ascii="Times New Roman" w:hAnsi="Times New Roman"/>
          <w:sz w:val="24"/>
          <w:szCs w:val="24"/>
        </w:rPr>
        <w:t>Турабеков</w:t>
      </w:r>
      <w:proofErr w:type="spellEnd"/>
      <w:r w:rsidRPr="003437DD">
        <w:rPr>
          <w:rFonts w:ascii="Times New Roman" w:hAnsi="Times New Roman"/>
          <w:sz w:val="24"/>
          <w:szCs w:val="24"/>
        </w:rPr>
        <w:t xml:space="preserve"> Ш., </w:t>
      </w:r>
      <w:proofErr w:type="spellStart"/>
      <w:r w:rsidRPr="003437DD">
        <w:rPr>
          <w:rFonts w:ascii="Times New Roman" w:hAnsi="Times New Roman"/>
          <w:sz w:val="24"/>
          <w:szCs w:val="24"/>
        </w:rPr>
        <w:t>Саидкаримов</w:t>
      </w:r>
      <w:proofErr w:type="spellEnd"/>
      <w:r w:rsidRPr="003437DD">
        <w:rPr>
          <w:rFonts w:ascii="Times New Roman" w:hAnsi="Times New Roman"/>
          <w:sz w:val="24"/>
          <w:szCs w:val="24"/>
        </w:rPr>
        <w:t xml:space="preserve"> А.Т., </w:t>
      </w:r>
      <w:proofErr w:type="spellStart"/>
      <w:r w:rsidRPr="003437DD">
        <w:rPr>
          <w:rFonts w:ascii="Times New Roman" w:hAnsi="Times New Roman"/>
          <w:sz w:val="24"/>
          <w:szCs w:val="24"/>
        </w:rPr>
        <w:t>Алматов</w:t>
      </w:r>
      <w:proofErr w:type="spellEnd"/>
      <w:r w:rsidRPr="003437DD">
        <w:rPr>
          <w:rFonts w:ascii="Times New Roman" w:hAnsi="Times New Roman"/>
          <w:sz w:val="24"/>
          <w:szCs w:val="24"/>
        </w:rPr>
        <w:t xml:space="preserve"> А.С., Рахимов А.К. Основы генетики и селекции. Ташкент, 2012. 436 с.</w:t>
      </w:r>
    </w:p>
    <w:p w14:paraId="680963DA" w14:textId="77777777" w:rsidR="00E06EC9" w:rsidRDefault="003437DD" w:rsidP="00E06E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437D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437DD">
        <w:rPr>
          <w:rFonts w:ascii="Times New Roman" w:hAnsi="Times New Roman"/>
          <w:sz w:val="24"/>
          <w:szCs w:val="24"/>
        </w:rPr>
        <w:t>Турабеков</w:t>
      </w:r>
      <w:proofErr w:type="spellEnd"/>
      <w:r w:rsidRPr="003437DD">
        <w:rPr>
          <w:rFonts w:ascii="Times New Roman" w:hAnsi="Times New Roman"/>
          <w:sz w:val="24"/>
          <w:szCs w:val="24"/>
        </w:rPr>
        <w:t xml:space="preserve"> Ш. и другие. Комплекс задач по генетике и методы их решения. Ташкент, 2013. 89 стр.</w:t>
      </w:r>
    </w:p>
    <w:p w14:paraId="419E89C0" w14:textId="77777777" w:rsidR="00E06EC9" w:rsidRDefault="003437DD" w:rsidP="00E06E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437DD">
        <w:rPr>
          <w:rFonts w:ascii="Times New Roman" w:hAnsi="Times New Roman"/>
          <w:sz w:val="24"/>
          <w:szCs w:val="24"/>
        </w:rPr>
        <w:t>5. Мусаев Д.А. я др. Генетический анализ признаков хлопчатника. Ташкент, 2005. 121 с.</w:t>
      </w:r>
    </w:p>
    <w:p w14:paraId="0C58D42D" w14:textId="77777777" w:rsidR="00E06EC9" w:rsidRDefault="003437DD" w:rsidP="00E06E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437DD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437DD">
        <w:rPr>
          <w:rFonts w:ascii="Times New Roman" w:hAnsi="Times New Roman"/>
          <w:sz w:val="24"/>
          <w:szCs w:val="24"/>
        </w:rPr>
        <w:t>Гофуров</w:t>
      </w:r>
      <w:proofErr w:type="spellEnd"/>
      <w:r w:rsidRPr="003437DD">
        <w:rPr>
          <w:rFonts w:ascii="Times New Roman" w:hAnsi="Times New Roman"/>
          <w:sz w:val="24"/>
          <w:szCs w:val="24"/>
        </w:rPr>
        <w:t xml:space="preserve"> А.Т., </w:t>
      </w:r>
      <w:proofErr w:type="spellStart"/>
      <w:r w:rsidRPr="003437DD">
        <w:rPr>
          <w:rFonts w:ascii="Times New Roman" w:hAnsi="Times New Roman"/>
          <w:sz w:val="24"/>
          <w:szCs w:val="24"/>
        </w:rPr>
        <w:t>Файзуллаев</w:t>
      </w:r>
      <w:proofErr w:type="spellEnd"/>
      <w:r w:rsidRPr="003437DD">
        <w:rPr>
          <w:rFonts w:ascii="Times New Roman" w:hAnsi="Times New Roman"/>
          <w:sz w:val="24"/>
          <w:szCs w:val="24"/>
        </w:rPr>
        <w:t xml:space="preserve"> С.С. Генетика и эволюционная теория. // Ташкент. 2009. 2012. 228 с.</w:t>
      </w:r>
    </w:p>
    <w:p w14:paraId="7C04CAA8" w14:textId="77777777" w:rsidR="00E06EC9" w:rsidRDefault="003437DD" w:rsidP="00E06E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437DD">
        <w:rPr>
          <w:rFonts w:ascii="Times New Roman" w:hAnsi="Times New Roman"/>
          <w:sz w:val="24"/>
          <w:szCs w:val="24"/>
        </w:rPr>
        <w:t>7. Мусаев Д.А. я доктор Генетический анализ признаков хлопчатника.</w:t>
      </w:r>
    </w:p>
    <w:p w14:paraId="64D76FDE" w14:textId="5EDF91A1" w:rsidR="003437DD" w:rsidRPr="003437DD" w:rsidRDefault="003437DD" w:rsidP="00E06E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437DD">
        <w:rPr>
          <w:rFonts w:ascii="Times New Roman" w:hAnsi="Times New Roman"/>
          <w:sz w:val="24"/>
          <w:szCs w:val="24"/>
        </w:rPr>
        <w:t>8. Рахимов А.К. Наследие и взаимосвязь качественных признаков хлопчатника. Ташкент, 2005. 121 с.</w:t>
      </w:r>
    </w:p>
    <w:p w14:paraId="722C9FDB" w14:textId="77777777" w:rsidR="003437DD" w:rsidRPr="003437DD" w:rsidRDefault="003437DD" w:rsidP="003437DD">
      <w:pPr>
        <w:pStyle w:val="1"/>
        <w:rPr>
          <w:rFonts w:eastAsiaTheme="minorHAnsi" w:cstheme="minorBidi"/>
          <w:b/>
          <w:lang w:val="uz-Cyrl-UZ" w:eastAsia="en-US"/>
        </w:rPr>
      </w:pPr>
    </w:p>
    <w:p w14:paraId="04217EDE" w14:textId="313FA869" w:rsidR="003437DD" w:rsidRPr="003437DD" w:rsidRDefault="003437DD" w:rsidP="00E06EC9">
      <w:pPr>
        <w:pStyle w:val="1"/>
        <w:jc w:val="center"/>
        <w:rPr>
          <w:rFonts w:eastAsiaTheme="minorHAnsi" w:cstheme="minorBidi"/>
          <w:b/>
          <w:lang w:val="uz-Cyrl-UZ" w:eastAsia="en-US"/>
        </w:rPr>
      </w:pPr>
      <w:r w:rsidRPr="003437DD">
        <w:rPr>
          <w:rFonts w:eastAsiaTheme="minorHAnsi" w:cstheme="minorBidi"/>
          <w:b/>
          <w:lang w:val="uz-Cyrl-UZ" w:eastAsia="en-US"/>
        </w:rPr>
        <w:t>Источники информации:</w:t>
      </w:r>
    </w:p>
    <w:p w14:paraId="194AB1C7" w14:textId="5F4F66A4" w:rsidR="003437DD" w:rsidRPr="00E06EC9" w:rsidRDefault="003437DD" w:rsidP="003437DD">
      <w:pPr>
        <w:pStyle w:val="1"/>
        <w:rPr>
          <w:rStyle w:val="a6"/>
          <w:color w:val="auto"/>
          <w:u w:val="none"/>
        </w:rPr>
      </w:pPr>
      <w:r w:rsidRPr="00E06EC9">
        <w:t xml:space="preserve">1. </w:t>
      </w:r>
      <w:hyperlink r:id="rId6" w:history="1">
        <w:r w:rsidRPr="00E06EC9">
          <w:rPr>
            <w:rStyle w:val="a6"/>
            <w:color w:val="auto"/>
            <w:u w:val="none"/>
            <w:lang w:val="en-US"/>
          </w:rPr>
          <w:t>www</w:t>
        </w:r>
        <w:r w:rsidRPr="00E06EC9">
          <w:rPr>
            <w:rStyle w:val="a6"/>
            <w:color w:val="auto"/>
            <w:u w:val="none"/>
          </w:rPr>
          <w:t>.</w:t>
        </w:r>
        <w:proofErr w:type="spellStart"/>
        <w:r w:rsidRPr="00E06EC9">
          <w:rPr>
            <w:rStyle w:val="a6"/>
            <w:color w:val="auto"/>
            <w:u w:val="none"/>
            <w:lang w:val="en-US"/>
          </w:rPr>
          <w:t>cspu</w:t>
        </w:r>
        <w:proofErr w:type="spellEnd"/>
        <w:r w:rsidRPr="00E06EC9">
          <w:rPr>
            <w:rStyle w:val="a6"/>
            <w:color w:val="auto"/>
            <w:u w:val="none"/>
          </w:rPr>
          <w:t>.</w:t>
        </w:r>
        <w:proofErr w:type="spellStart"/>
        <w:r w:rsidRPr="00E06EC9">
          <w:rPr>
            <w:rStyle w:val="a6"/>
            <w:color w:val="auto"/>
            <w:u w:val="none"/>
            <w:lang w:val="en-US"/>
          </w:rPr>
          <w:t>uz</w:t>
        </w:r>
        <w:proofErr w:type="spellEnd"/>
      </w:hyperlink>
    </w:p>
    <w:p w14:paraId="6192D34B" w14:textId="77777777" w:rsidR="003437DD" w:rsidRPr="00E06EC9" w:rsidRDefault="003437DD" w:rsidP="003437DD">
      <w:pPr>
        <w:pStyle w:val="1"/>
      </w:pPr>
      <w:r w:rsidRPr="00E06EC9">
        <w:rPr>
          <w:rStyle w:val="a6"/>
          <w:color w:val="auto"/>
          <w:u w:val="none"/>
        </w:rPr>
        <w:t xml:space="preserve">2. </w:t>
      </w:r>
      <w:hyperlink r:id="rId7" w:history="1">
        <w:r w:rsidRPr="00E06EC9">
          <w:rPr>
            <w:rStyle w:val="a6"/>
            <w:color w:val="auto"/>
            <w:u w:val="none"/>
            <w:lang w:val="en-US"/>
          </w:rPr>
          <w:t>www</w:t>
        </w:r>
        <w:r w:rsidRPr="00E06EC9">
          <w:rPr>
            <w:rStyle w:val="a6"/>
            <w:color w:val="auto"/>
            <w:u w:val="none"/>
          </w:rPr>
          <w:t>.</w:t>
        </w:r>
        <w:proofErr w:type="spellStart"/>
        <w:r w:rsidRPr="00E06EC9">
          <w:rPr>
            <w:rStyle w:val="a6"/>
            <w:color w:val="auto"/>
            <w:u w:val="none"/>
            <w:lang w:val="en-US"/>
          </w:rPr>
          <w:t>ziyo</w:t>
        </w:r>
        <w:proofErr w:type="spellEnd"/>
        <w:r w:rsidRPr="00E06EC9">
          <w:rPr>
            <w:rStyle w:val="a6"/>
            <w:color w:val="auto"/>
            <w:u w:val="none"/>
          </w:rPr>
          <w:t>.</w:t>
        </w:r>
        <w:r w:rsidRPr="00E06EC9">
          <w:rPr>
            <w:rStyle w:val="a6"/>
            <w:color w:val="auto"/>
            <w:u w:val="none"/>
            <w:lang w:val="en-US"/>
          </w:rPr>
          <w:t>net</w:t>
        </w:r>
      </w:hyperlink>
      <w:r w:rsidRPr="00E06EC9">
        <w:t xml:space="preserve"> </w:t>
      </w:r>
    </w:p>
    <w:p w14:paraId="58C0C055" w14:textId="77777777" w:rsidR="003437DD" w:rsidRPr="00E06EC9" w:rsidRDefault="003437DD" w:rsidP="003437DD">
      <w:pPr>
        <w:pStyle w:val="1"/>
        <w:rPr>
          <w:rStyle w:val="a6"/>
          <w:color w:val="auto"/>
          <w:u w:val="none"/>
        </w:rPr>
      </w:pPr>
      <w:r w:rsidRPr="00E06EC9">
        <w:t xml:space="preserve">3. </w:t>
      </w:r>
      <w:hyperlink r:id="rId8" w:history="1">
        <w:r w:rsidRPr="00E06EC9">
          <w:rPr>
            <w:rStyle w:val="a6"/>
            <w:color w:val="auto"/>
            <w:u w:val="none"/>
            <w:lang w:val="en-US"/>
          </w:rPr>
          <w:t>www</w:t>
        </w:r>
        <w:r w:rsidRPr="00E06EC9">
          <w:rPr>
            <w:rStyle w:val="a6"/>
            <w:color w:val="auto"/>
            <w:u w:val="none"/>
          </w:rPr>
          <w:t>.</w:t>
        </w:r>
        <w:proofErr w:type="spellStart"/>
        <w:r w:rsidRPr="00E06EC9">
          <w:rPr>
            <w:rStyle w:val="a6"/>
            <w:color w:val="auto"/>
            <w:u w:val="none"/>
            <w:lang w:val="en-US"/>
          </w:rPr>
          <w:t>natura</w:t>
        </w:r>
        <w:proofErr w:type="spellEnd"/>
        <w:r w:rsidRPr="00E06EC9">
          <w:rPr>
            <w:rStyle w:val="a6"/>
            <w:color w:val="auto"/>
            <w:u w:val="none"/>
          </w:rPr>
          <w:t>.</w:t>
        </w:r>
        <w:proofErr w:type="spellStart"/>
        <w:r w:rsidRPr="00E06EC9">
          <w:rPr>
            <w:rStyle w:val="a6"/>
            <w:color w:val="auto"/>
            <w:u w:val="none"/>
            <w:lang w:val="en-US"/>
          </w:rPr>
          <w:t>uz</w:t>
        </w:r>
        <w:proofErr w:type="spellEnd"/>
      </w:hyperlink>
    </w:p>
    <w:p w14:paraId="759F5FC8" w14:textId="77777777" w:rsidR="003437DD" w:rsidRPr="00E06EC9" w:rsidRDefault="003437DD" w:rsidP="003437DD">
      <w:pPr>
        <w:pStyle w:val="1"/>
        <w:rPr>
          <w:lang w:val="uz-Latn-UZ"/>
        </w:rPr>
      </w:pPr>
      <w:r w:rsidRPr="00E06EC9">
        <w:rPr>
          <w:rStyle w:val="a6"/>
          <w:color w:val="auto"/>
          <w:u w:val="none"/>
        </w:rPr>
        <w:t xml:space="preserve">4. </w:t>
      </w:r>
      <w:hyperlink r:id="rId9" w:history="1">
        <w:r w:rsidRPr="00E06EC9">
          <w:rPr>
            <w:rStyle w:val="a6"/>
            <w:color w:val="auto"/>
            <w:u w:val="none"/>
            <w:lang w:val="uz-Cyrl-UZ"/>
          </w:rPr>
          <w:t>www.pedagog.uz</w:t>
        </w:r>
      </w:hyperlink>
    </w:p>
    <w:p w14:paraId="57F07E26" w14:textId="77777777" w:rsidR="003437DD" w:rsidRPr="003437DD" w:rsidRDefault="003437DD" w:rsidP="002339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</w:p>
    <w:sectPr w:rsidR="003437DD" w:rsidRPr="0034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B47"/>
    <w:multiLevelType w:val="hybridMultilevel"/>
    <w:tmpl w:val="2B92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83628"/>
    <w:multiLevelType w:val="hybridMultilevel"/>
    <w:tmpl w:val="C36A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1A"/>
    <w:rsid w:val="00050B65"/>
    <w:rsid w:val="0006527B"/>
    <w:rsid w:val="000755BA"/>
    <w:rsid w:val="00233987"/>
    <w:rsid w:val="002348C2"/>
    <w:rsid w:val="002C677A"/>
    <w:rsid w:val="00337992"/>
    <w:rsid w:val="003437DD"/>
    <w:rsid w:val="0046441A"/>
    <w:rsid w:val="007134F9"/>
    <w:rsid w:val="007803DC"/>
    <w:rsid w:val="007A0BE2"/>
    <w:rsid w:val="009440C0"/>
    <w:rsid w:val="00962F6F"/>
    <w:rsid w:val="00981EBA"/>
    <w:rsid w:val="00AE355F"/>
    <w:rsid w:val="00E06EC9"/>
    <w:rsid w:val="00E4546D"/>
    <w:rsid w:val="00F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D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355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3987"/>
  </w:style>
  <w:style w:type="paragraph" w:styleId="a5">
    <w:name w:val="No Spacing"/>
    <w:uiPriority w:val="1"/>
    <w:qFormat/>
    <w:rsid w:val="0023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3437DD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343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355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3987"/>
  </w:style>
  <w:style w:type="paragraph" w:styleId="a5">
    <w:name w:val="No Spacing"/>
    <w:uiPriority w:val="1"/>
    <w:qFormat/>
    <w:rsid w:val="0023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3437DD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343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a.u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iy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pu.u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dago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14</cp:revision>
  <dcterms:created xsi:type="dcterms:W3CDTF">2022-12-28T20:31:00Z</dcterms:created>
  <dcterms:modified xsi:type="dcterms:W3CDTF">2022-12-29T09:15:00Z</dcterms:modified>
</cp:coreProperties>
</file>